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6A5" w14:textId="77777777" w:rsidR="00613F16" w:rsidRPr="001A659D" w:rsidRDefault="00613F16" w:rsidP="00613F1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F26E5" w:rsidRPr="000F26E5">
        <w:rPr>
          <w:rFonts w:ascii="Arial" w:hAnsi="Arial" w:cs="Arial"/>
          <w:b/>
          <w:sz w:val="24"/>
          <w:szCs w:val="24"/>
        </w:rPr>
        <w:t>RP-200255</w:t>
      </w:r>
    </w:p>
    <w:p w14:paraId="5AF786A6" w14:textId="77777777" w:rsidR="00613F16" w:rsidRPr="004B566C" w:rsidRDefault="00613F16" w:rsidP="00613F1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5AF786A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F786A8"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379B" w:rsidRPr="0099379B">
        <w:rPr>
          <w:rFonts w:ascii="Arial" w:hAnsi="Arial" w:cs="Arial"/>
          <w:b/>
        </w:rPr>
        <w:t>9.4.2</w:t>
      </w:r>
      <w:r w:rsidR="00136231">
        <w:rPr>
          <w:rFonts w:ascii="Arial" w:hAnsi="Arial" w:cs="Arial"/>
          <w:b/>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AF786AB" w14:textId="77777777" w:rsidTr="00871653">
        <w:tc>
          <w:tcPr>
            <w:tcW w:w="2436" w:type="dxa"/>
            <w:shd w:val="clear" w:color="auto" w:fill="auto"/>
          </w:tcPr>
          <w:p w14:paraId="5AF786A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AF786AA" w14:textId="77777777" w:rsidR="00593315" w:rsidRPr="008836AC" w:rsidRDefault="00593315" w:rsidP="001A248F">
            <w:pPr>
              <w:tabs>
                <w:tab w:val="left" w:pos="567"/>
              </w:tabs>
              <w:spacing w:after="0"/>
              <w:rPr>
                <w:rFonts w:ascii="Arial" w:hAnsi="Arial" w:cs="Arial"/>
              </w:rPr>
            </w:pPr>
          </w:p>
        </w:tc>
      </w:tr>
      <w:tr w:rsidR="00871653" w:rsidRPr="008836AC" w14:paraId="5AF786B5" w14:textId="77777777" w:rsidTr="00871653">
        <w:tc>
          <w:tcPr>
            <w:tcW w:w="2436" w:type="dxa"/>
            <w:shd w:val="clear" w:color="auto" w:fill="auto"/>
          </w:tcPr>
          <w:p w14:paraId="5AF786A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F786AD"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5AF786AE"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5AF786AF"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AF786B0"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5AF786B1"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5AF786B2"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lang w:eastAsia="ja-JP"/>
              </w:rPr>
              <w:t>No</w:t>
            </w:r>
          </w:p>
        </w:tc>
        <w:tc>
          <w:tcPr>
            <w:tcW w:w="1653" w:type="dxa"/>
          </w:tcPr>
          <w:p w14:paraId="5AF786B3"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5AF786B4"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AF786B8" w14:textId="77777777" w:rsidTr="00871653">
        <w:tc>
          <w:tcPr>
            <w:tcW w:w="2436" w:type="dxa"/>
          </w:tcPr>
          <w:p w14:paraId="5AF786B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F786B7" w14:textId="77777777" w:rsidR="0036248C" w:rsidRPr="008836AC" w:rsidRDefault="00470DF0" w:rsidP="008836AC">
            <w:pPr>
              <w:tabs>
                <w:tab w:val="left" w:pos="567"/>
              </w:tabs>
              <w:spacing w:after="0"/>
              <w:rPr>
                <w:rFonts w:ascii="Arial" w:hAnsi="Arial" w:cs="Arial"/>
              </w:rPr>
            </w:pPr>
            <w:proofErr w:type="spellStart"/>
            <w:r w:rsidRPr="00470DF0">
              <w:rPr>
                <w:rFonts w:ascii="Arial" w:hAnsi="Arial" w:cs="Arial"/>
              </w:rPr>
              <w:t>NR_RRM_Enh</w:t>
            </w:r>
            <w:proofErr w:type="spellEnd"/>
          </w:p>
        </w:tc>
      </w:tr>
      <w:tr w:rsidR="0036248C" w:rsidRPr="008836AC" w14:paraId="5AF786BB" w14:textId="77777777" w:rsidTr="00871653">
        <w:tc>
          <w:tcPr>
            <w:tcW w:w="2436" w:type="dxa"/>
          </w:tcPr>
          <w:p w14:paraId="5AF786B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AF786BA" w14:textId="77777777" w:rsidR="0036248C" w:rsidRPr="008836AC" w:rsidRDefault="00470DF0" w:rsidP="008836AC">
            <w:pPr>
              <w:tabs>
                <w:tab w:val="left" w:pos="567"/>
              </w:tabs>
              <w:spacing w:after="0"/>
              <w:rPr>
                <w:rFonts w:ascii="Arial" w:hAnsi="Arial" w:cs="Arial"/>
                <w:lang w:eastAsia="ja-JP"/>
              </w:rPr>
            </w:pPr>
            <w:r>
              <w:rPr>
                <w:rFonts w:ascii="Arial" w:hAnsi="Arial" w:cs="Arial"/>
                <w:lang w:eastAsia="ja-JP"/>
              </w:rPr>
              <w:t>840195</w:t>
            </w:r>
          </w:p>
        </w:tc>
      </w:tr>
      <w:tr w:rsidR="00B6300F" w:rsidRPr="008836AC" w14:paraId="5AF786BE" w14:textId="77777777" w:rsidTr="00871653">
        <w:tc>
          <w:tcPr>
            <w:tcW w:w="2436" w:type="dxa"/>
          </w:tcPr>
          <w:p w14:paraId="5AF786B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786BD" w14:textId="70CE8A1A" w:rsidR="00B6300F" w:rsidRPr="008836AC" w:rsidRDefault="00FC1FAA" w:rsidP="008836AC">
            <w:pPr>
              <w:tabs>
                <w:tab w:val="left" w:pos="567"/>
              </w:tabs>
              <w:spacing w:after="0"/>
              <w:rPr>
                <w:rFonts w:ascii="Arial" w:hAnsi="Arial" w:cs="Arial"/>
                <w:lang w:eastAsia="ja-JP"/>
              </w:rPr>
            </w:pPr>
            <w:r w:rsidRPr="00FC1FAA">
              <w:rPr>
                <w:rFonts w:ascii="Arial" w:hAnsi="Arial" w:cs="Arial"/>
                <w:lang w:eastAsia="ja-JP"/>
              </w:rPr>
              <w:t>RP-193211</w:t>
            </w:r>
          </w:p>
        </w:tc>
      </w:tr>
      <w:tr w:rsidR="005E778D" w:rsidRPr="008836AC" w14:paraId="5AF786C7" w14:textId="77777777" w:rsidTr="00871653">
        <w:tc>
          <w:tcPr>
            <w:tcW w:w="2436" w:type="dxa"/>
          </w:tcPr>
          <w:p w14:paraId="5AF786BF" w14:textId="77777777" w:rsidR="005E778D" w:rsidRDefault="005E778D" w:rsidP="005E778D">
            <w:pPr>
              <w:tabs>
                <w:tab w:val="left" w:pos="567"/>
              </w:tabs>
              <w:spacing w:after="0"/>
              <w:rPr>
                <w:rFonts w:ascii="Arial" w:hAnsi="Arial" w:cs="Arial"/>
                <w:b/>
              </w:rPr>
            </w:pPr>
            <w:r>
              <w:rPr>
                <w:rFonts w:ascii="Arial" w:hAnsi="Arial" w:cs="Arial"/>
                <w:b/>
              </w:rPr>
              <w:t>Target Completion Date</w:t>
            </w:r>
          </w:p>
          <w:p w14:paraId="5AF786C0" w14:textId="77777777" w:rsidR="005E778D" w:rsidRPr="008836AC" w:rsidRDefault="005E778D" w:rsidP="005E778D">
            <w:pPr>
              <w:tabs>
                <w:tab w:val="left" w:pos="567"/>
              </w:tabs>
              <w:spacing w:after="0"/>
              <w:rPr>
                <w:rFonts w:ascii="Arial" w:hAnsi="Arial" w:cs="Arial"/>
                <w:b/>
              </w:rPr>
            </w:pPr>
            <w:r>
              <w:rPr>
                <w:rFonts w:ascii="Arial" w:hAnsi="Arial" w:cs="Arial"/>
                <w:b/>
              </w:rPr>
              <w:t>(indicate if changed)</w:t>
            </w:r>
          </w:p>
        </w:tc>
        <w:tc>
          <w:tcPr>
            <w:tcW w:w="1846" w:type="dxa"/>
          </w:tcPr>
          <w:p w14:paraId="5AF786C1" w14:textId="77777777" w:rsidR="005E778D" w:rsidRPr="00470DF0" w:rsidRDefault="005E778D" w:rsidP="005E778D">
            <w:pPr>
              <w:tabs>
                <w:tab w:val="left" w:pos="567"/>
              </w:tabs>
              <w:spacing w:after="0"/>
              <w:rPr>
                <w:rFonts w:ascii="Arial" w:hAnsi="Arial" w:cs="Arial"/>
                <w:lang w:eastAsia="ja-JP"/>
              </w:rPr>
            </w:pPr>
            <w:r w:rsidRPr="00470DF0">
              <w:rPr>
                <w:rFonts w:ascii="Arial" w:hAnsi="Arial" w:cs="Arial"/>
                <w:lang w:eastAsia="ja-JP"/>
              </w:rPr>
              <w:t xml:space="preserve">Study Item: </w:t>
            </w:r>
          </w:p>
          <w:p w14:paraId="5AF786C2" w14:textId="77777777" w:rsidR="005E778D" w:rsidRPr="00470DF0" w:rsidRDefault="005E778D" w:rsidP="005E778D">
            <w:pPr>
              <w:tabs>
                <w:tab w:val="left" w:pos="567"/>
              </w:tabs>
              <w:spacing w:after="0"/>
              <w:rPr>
                <w:rFonts w:ascii="Arial" w:hAnsi="Arial" w:cs="Arial"/>
                <w:lang w:eastAsia="ja-JP"/>
              </w:rPr>
            </w:pPr>
          </w:p>
        </w:tc>
        <w:tc>
          <w:tcPr>
            <w:tcW w:w="1842" w:type="dxa"/>
          </w:tcPr>
          <w:p w14:paraId="09AEF9FE" w14:textId="77777777" w:rsidR="005E778D" w:rsidRPr="00AB760C" w:rsidRDefault="005E778D" w:rsidP="005E778D">
            <w:pPr>
              <w:tabs>
                <w:tab w:val="left" w:pos="567"/>
              </w:tabs>
              <w:spacing w:after="0"/>
              <w:rPr>
                <w:rFonts w:ascii="Arial" w:hAnsi="Arial" w:cs="Arial"/>
                <w:lang w:eastAsia="ja-JP"/>
              </w:rPr>
            </w:pPr>
            <w:r w:rsidRPr="00AB760C">
              <w:rPr>
                <w:rFonts w:ascii="Arial" w:hAnsi="Arial" w:cs="Arial"/>
                <w:lang w:eastAsia="ja-JP"/>
              </w:rPr>
              <w:t>Core part: 06/2020</w:t>
            </w:r>
          </w:p>
          <w:p w14:paraId="5AF786C4" w14:textId="18B92CEA" w:rsidR="005E778D" w:rsidRPr="00470DF0" w:rsidRDefault="005E778D" w:rsidP="005E778D">
            <w:pPr>
              <w:tabs>
                <w:tab w:val="left" w:pos="567"/>
              </w:tabs>
              <w:spacing w:after="0"/>
              <w:rPr>
                <w:rFonts w:ascii="Arial" w:hAnsi="Arial" w:cs="Arial"/>
                <w:lang w:eastAsia="ja-JP"/>
              </w:rPr>
            </w:pPr>
            <w:r w:rsidRPr="00AB760C">
              <w:rPr>
                <w:rFonts w:ascii="Arial" w:hAnsi="Arial" w:cs="Arial"/>
                <w:lang w:eastAsia="ja-JP"/>
              </w:rPr>
              <w:t>(updated from 03/2020)</w:t>
            </w:r>
          </w:p>
        </w:tc>
        <w:tc>
          <w:tcPr>
            <w:tcW w:w="2268" w:type="dxa"/>
          </w:tcPr>
          <w:p w14:paraId="05F280E7" w14:textId="77777777" w:rsidR="005E778D" w:rsidRPr="00AB760C" w:rsidRDefault="005E778D" w:rsidP="005E778D">
            <w:pPr>
              <w:tabs>
                <w:tab w:val="left" w:pos="567"/>
              </w:tabs>
              <w:spacing w:after="0"/>
              <w:rPr>
                <w:rFonts w:ascii="Arial" w:hAnsi="Arial" w:cs="Arial"/>
                <w:lang w:eastAsia="ja-JP"/>
              </w:rPr>
            </w:pPr>
            <w:r w:rsidRPr="00AB760C">
              <w:rPr>
                <w:rFonts w:ascii="Arial" w:hAnsi="Arial" w:cs="Arial"/>
                <w:lang w:eastAsia="ja-JP"/>
              </w:rPr>
              <w:t>Performance part: 12/2020</w:t>
            </w:r>
          </w:p>
          <w:p w14:paraId="5AF786C5" w14:textId="4347D750" w:rsidR="005E778D" w:rsidRPr="00470DF0" w:rsidRDefault="005E778D" w:rsidP="005E778D">
            <w:pPr>
              <w:tabs>
                <w:tab w:val="left" w:pos="567"/>
              </w:tabs>
              <w:spacing w:after="0"/>
              <w:rPr>
                <w:rFonts w:ascii="Arial" w:hAnsi="Arial" w:cs="Arial"/>
                <w:lang w:eastAsia="ja-JP"/>
              </w:rPr>
            </w:pPr>
            <w:r w:rsidRPr="00AB760C">
              <w:rPr>
                <w:rFonts w:ascii="Arial" w:hAnsi="Arial" w:cs="Arial"/>
                <w:lang w:eastAsia="ja-JP"/>
              </w:rPr>
              <w:t>(updated from 09/2020)</w:t>
            </w:r>
          </w:p>
        </w:tc>
        <w:tc>
          <w:tcPr>
            <w:tcW w:w="1694" w:type="dxa"/>
            <w:gridSpan w:val="2"/>
          </w:tcPr>
          <w:p w14:paraId="0BB2DFB3" w14:textId="77777777" w:rsidR="005E778D" w:rsidRDefault="005E778D" w:rsidP="005E778D">
            <w:pPr>
              <w:tabs>
                <w:tab w:val="left" w:pos="567"/>
              </w:tabs>
              <w:spacing w:after="0"/>
              <w:rPr>
                <w:rFonts w:ascii="Arial" w:hAnsi="Arial" w:cs="Arial"/>
                <w:lang w:eastAsia="ja-JP"/>
              </w:rPr>
            </w:pPr>
            <w:r w:rsidRPr="00470DF0">
              <w:rPr>
                <w:rFonts w:ascii="Arial" w:hAnsi="Arial" w:cs="Arial"/>
                <w:lang w:eastAsia="ja-JP"/>
              </w:rPr>
              <w:t xml:space="preserve">Testing part: </w:t>
            </w:r>
          </w:p>
          <w:p w14:paraId="5AF786C6" w14:textId="7AD2B19B" w:rsidR="0025205E" w:rsidRPr="00470DF0" w:rsidRDefault="0025205E" w:rsidP="005E778D">
            <w:pPr>
              <w:tabs>
                <w:tab w:val="left" w:pos="567"/>
              </w:tabs>
              <w:spacing w:after="0"/>
              <w:rPr>
                <w:rFonts w:ascii="Arial" w:hAnsi="Arial" w:cs="Arial"/>
                <w:highlight w:val="yellow"/>
                <w:lang w:eastAsia="ja-JP"/>
              </w:rPr>
            </w:pPr>
            <w:bookmarkStart w:id="0" w:name="_GoBack"/>
            <w:bookmarkEnd w:id="0"/>
          </w:p>
        </w:tc>
      </w:tr>
      <w:tr w:rsidR="00871653" w:rsidRPr="008836AC" w14:paraId="5AF786D0" w14:textId="77777777" w:rsidTr="00871653">
        <w:tc>
          <w:tcPr>
            <w:tcW w:w="2436" w:type="dxa"/>
          </w:tcPr>
          <w:p w14:paraId="5AF786C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F786C9"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AF786CA" w14:textId="77777777" w:rsidR="00871653" w:rsidRPr="00470DF0" w:rsidRDefault="00871653" w:rsidP="008836AC">
            <w:pPr>
              <w:tabs>
                <w:tab w:val="left" w:pos="567"/>
              </w:tabs>
              <w:spacing w:after="0"/>
              <w:rPr>
                <w:rFonts w:ascii="Arial" w:hAnsi="Arial" w:cs="Arial"/>
                <w:lang w:eastAsia="ja-JP"/>
              </w:rPr>
            </w:pPr>
          </w:p>
        </w:tc>
        <w:tc>
          <w:tcPr>
            <w:tcW w:w="1842" w:type="dxa"/>
          </w:tcPr>
          <w:p w14:paraId="5AF786C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5AF786CC" w14:textId="77777777" w:rsidR="00871653" w:rsidRPr="00470DF0" w:rsidRDefault="00BA4CFA" w:rsidP="007A6F73">
            <w:pPr>
              <w:tabs>
                <w:tab w:val="left" w:pos="567"/>
              </w:tabs>
              <w:spacing w:after="0"/>
              <w:rPr>
                <w:rFonts w:ascii="Arial" w:hAnsi="Arial" w:cs="Arial"/>
                <w:lang w:eastAsia="ja-JP"/>
              </w:rPr>
            </w:pPr>
            <w:r w:rsidRPr="00AB760C">
              <w:rPr>
                <w:rFonts w:ascii="Arial" w:hAnsi="Arial" w:cs="Arial"/>
                <w:color w:val="00B050"/>
                <w:kern w:val="2"/>
                <w:sz w:val="21"/>
                <w:szCs w:val="22"/>
                <w:lang w:val="en-US" w:eastAsia="ja-JP"/>
              </w:rPr>
              <w:t>7</w:t>
            </w:r>
            <w:r w:rsidR="00030AEB" w:rsidRPr="00AB760C">
              <w:rPr>
                <w:rFonts w:ascii="Arial" w:hAnsi="Arial" w:cs="Arial"/>
                <w:color w:val="00B050"/>
                <w:kern w:val="2"/>
                <w:sz w:val="21"/>
                <w:szCs w:val="22"/>
                <w:lang w:val="en-US" w:eastAsia="ja-JP"/>
              </w:rPr>
              <w:t>0</w:t>
            </w:r>
            <w:r w:rsidR="00871653" w:rsidRPr="00AB760C">
              <w:rPr>
                <w:rFonts w:ascii="Arial" w:hAnsi="Arial" w:cs="Arial"/>
                <w:color w:val="00B050"/>
                <w:kern w:val="2"/>
                <w:sz w:val="21"/>
                <w:szCs w:val="22"/>
                <w:lang w:val="en-US" w:eastAsia="ja-JP"/>
              </w:rPr>
              <w:t>%</w:t>
            </w:r>
          </w:p>
        </w:tc>
        <w:tc>
          <w:tcPr>
            <w:tcW w:w="2268" w:type="dxa"/>
          </w:tcPr>
          <w:p w14:paraId="5AF786CD" w14:textId="77777777" w:rsidR="006B46C4"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AF786CE" w14:textId="77777777" w:rsidR="00871653" w:rsidRPr="008836AC" w:rsidRDefault="006B46C4" w:rsidP="00470DF0">
            <w:pPr>
              <w:tabs>
                <w:tab w:val="left" w:pos="567"/>
              </w:tabs>
              <w:spacing w:after="0"/>
              <w:rPr>
                <w:rFonts w:ascii="Arial" w:hAnsi="Arial" w:cs="Arial"/>
                <w:lang w:eastAsia="ja-JP"/>
              </w:rPr>
            </w:pPr>
            <w:r>
              <w:rPr>
                <w:rFonts w:ascii="Arial" w:hAnsi="Arial" w:cs="Arial"/>
                <w:lang w:eastAsia="ja-JP"/>
              </w:rPr>
              <w:t>0</w:t>
            </w:r>
            <w:r w:rsidRPr="00470DF0">
              <w:rPr>
                <w:rFonts w:ascii="Arial" w:hAnsi="Arial" w:cs="Arial"/>
                <w:lang w:eastAsia="ja-JP"/>
              </w:rPr>
              <w:t>%</w:t>
            </w:r>
          </w:p>
        </w:tc>
        <w:tc>
          <w:tcPr>
            <w:tcW w:w="1694" w:type="dxa"/>
            <w:gridSpan w:val="2"/>
          </w:tcPr>
          <w:p w14:paraId="5AF786CF"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AF786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AF786D2" w14:textId="77777777" w:rsidR="001F486F" w:rsidRPr="001F486F" w:rsidRDefault="001F486F" w:rsidP="00D962A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F786D3" w14:textId="77777777" w:rsidR="001F486F" w:rsidRDefault="001F486F" w:rsidP="00D962A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AF786D4" w14:textId="77777777" w:rsidR="001F486F" w:rsidRDefault="001F486F" w:rsidP="00D962A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AF786D5" w14:textId="77777777" w:rsidR="001F486F" w:rsidRPr="001F486F" w:rsidRDefault="001F486F" w:rsidP="001F486F">
      <w:pPr>
        <w:pStyle w:val="ListParagraph"/>
        <w:tabs>
          <w:tab w:val="left" w:pos="567"/>
        </w:tabs>
        <w:ind w:leftChars="0" w:left="924"/>
        <w:rPr>
          <w:rFonts w:ascii="Arial" w:hAnsi="Arial" w:cs="Arial"/>
          <w:color w:val="FF0000"/>
        </w:rPr>
      </w:pPr>
    </w:p>
    <w:p w14:paraId="5AF786D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AF786D9" w14:textId="77777777" w:rsidTr="00470DF0">
        <w:tc>
          <w:tcPr>
            <w:tcW w:w="2749" w:type="dxa"/>
            <w:gridSpan w:val="2"/>
          </w:tcPr>
          <w:p w14:paraId="5AF786D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5AF786D8"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5AF786DD" w14:textId="77777777" w:rsidTr="00470DF0">
        <w:tc>
          <w:tcPr>
            <w:tcW w:w="1415" w:type="dxa"/>
            <w:vMerge w:val="restart"/>
            <w:vAlign w:val="center"/>
          </w:tcPr>
          <w:p w14:paraId="5AF786D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5AF786D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5AF786DC" w14:textId="77777777" w:rsidR="006C4E32" w:rsidRPr="008836AC" w:rsidRDefault="00F82298" w:rsidP="0036248C">
            <w:pPr>
              <w:tabs>
                <w:tab w:val="left" w:pos="567"/>
              </w:tabs>
              <w:spacing w:after="0"/>
              <w:rPr>
                <w:rFonts w:ascii="Arial" w:hAnsi="Arial" w:cs="Arial"/>
                <w:lang w:eastAsia="ja-JP"/>
              </w:rPr>
            </w:pPr>
            <w:r>
              <w:rPr>
                <w:rFonts w:ascii="Arial" w:hAnsi="Arial" w:cs="Arial"/>
                <w:lang w:eastAsia="ja-JP"/>
              </w:rPr>
              <w:t>Qiming</w:t>
            </w:r>
          </w:p>
        </w:tc>
      </w:tr>
      <w:tr w:rsidR="006C4E32" w:rsidRPr="008836AC" w14:paraId="5AF786E1" w14:textId="77777777" w:rsidTr="00470DF0">
        <w:tc>
          <w:tcPr>
            <w:tcW w:w="1415" w:type="dxa"/>
            <w:vMerge/>
          </w:tcPr>
          <w:p w14:paraId="5AF786DE" w14:textId="77777777" w:rsidR="006C4E32" w:rsidRPr="008836AC" w:rsidRDefault="006C4E32" w:rsidP="001A248F">
            <w:pPr>
              <w:tabs>
                <w:tab w:val="left" w:pos="567"/>
              </w:tabs>
              <w:rPr>
                <w:rFonts w:ascii="Arial" w:hAnsi="Arial" w:cs="Arial"/>
                <w:b/>
              </w:rPr>
            </w:pPr>
          </w:p>
        </w:tc>
        <w:tc>
          <w:tcPr>
            <w:tcW w:w="1334" w:type="dxa"/>
          </w:tcPr>
          <w:p w14:paraId="5AF786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5AF786E0" w14:textId="77777777" w:rsidR="006C4E32" w:rsidRPr="008836AC" w:rsidRDefault="00470DF0"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14:paraId="5AF786E5" w14:textId="77777777" w:rsidTr="00470DF0">
        <w:tc>
          <w:tcPr>
            <w:tcW w:w="1415" w:type="dxa"/>
            <w:vMerge/>
          </w:tcPr>
          <w:p w14:paraId="5AF786E2" w14:textId="77777777" w:rsidR="006C4E32" w:rsidRPr="008836AC" w:rsidRDefault="006C4E32" w:rsidP="001A248F">
            <w:pPr>
              <w:tabs>
                <w:tab w:val="left" w:pos="567"/>
              </w:tabs>
              <w:rPr>
                <w:rFonts w:ascii="Arial" w:hAnsi="Arial" w:cs="Arial"/>
                <w:b/>
              </w:rPr>
            </w:pPr>
          </w:p>
        </w:tc>
        <w:tc>
          <w:tcPr>
            <w:tcW w:w="1334" w:type="dxa"/>
          </w:tcPr>
          <w:p w14:paraId="5AF786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5AF786E4" w14:textId="77777777" w:rsidR="006C4E32" w:rsidRPr="008836AC" w:rsidRDefault="00F82298" w:rsidP="001A248F">
            <w:pPr>
              <w:tabs>
                <w:tab w:val="left" w:pos="567"/>
              </w:tabs>
              <w:spacing w:after="0"/>
              <w:rPr>
                <w:rFonts w:ascii="Arial" w:hAnsi="Arial" w:cs="Arial"/>
              </w:rPr>
            </w:pPr>
            <w:r>
              <w:rPr>
                <w:rFonts w:ascii="Arial" w:hAnsi="Arial" w:cs="Arial"/>
              </w:rPr>
              <w:t>qiming.li</w:t>
            </w:r>
            <w:r w:rsidR="00470DF0">
              <w:rPr>
                <w:rFonts w:ascii="Arial" w:hAnsi="Arial" w:cs="Arial"/>
              </w:rPr>
              <w:t>@intel.com</w:t>
            </w:r>
          </w:p>
        </w:tc>
      </w:tr>
      <w:tr w:rsidR="00470DF0" w:rsidRPr="008836AC" w14:paraId="5AF786E9" w14:textId="77777777" w:rsidTr="00470DF0">
        <w:tc>
          <w:tcPr>
            <w:tcW w:w="1415" w:type="dxa"/>
            <w:vMerge w:val="restart"/>
            <w:vAlign w:val="center"/>
          </w:tcPr>
          <w:p w14:paraId="5AF786E6" w14:textId="77777777"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Pr>
          <w:p w14:paraId="5AF786E7" w14:textId="77777777"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Pr>
          <w:p w14:paraId="5AF786E8" w14:textId="77777777"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14:paraId="5AF786ED" w14:textId="77777777" w:rsidTr="00470DF0">
        <w:tc>
          <w:tcPr>
            <w:tcW w:w="1415" w:type="dxa"/>
            <w:vMerge/>
          </w:tcPr>
          <w:p w14:paraId="5AF786EA" w14:textId="77777777" w:rsidR="00470DF0" w:rsidRPr="008836AC" w:rsidRDefault="00470DF0" w:rsidP="00470DF0">
            <w:pPr>
              <w:tabs>
                <w:tab w:val="left" w:pos="567"/>
              </w:tabs>
              <w:rPr>
                <w:rFonts w:ascii="Arial" w:hAnsi="Arial" w:cs="Arial"/>
                <w:b/>
              </w:rPr>
            </w:pPr>
          </w:p>
        </w:tc>
        <w:tc>
          <w:tcPr>
            <w:tcW w:w="1334" w:type="dxa"/>
          </w:tcPr>
          <w:p w14:paraId="5AF786EB" w14:textId="77777777"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Pr>
          <w:p w14:paraId="5AF786EC" w14:textId="77777777"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14:paraId="5AF786F1" w14:textId="77777777" w:rsidTr="00470DF0">
        <w:tc>
          <w:tcPr>
            <w:tcW w:w="1415" w:type="dxa"/>
            <w:vMerge/>
          </w:tcPr>
          <w:p w14:paraId="5AF786EE" w14:textId="77777777" w:rsidR="00470DF0" w:rsidRPr="008836AC" w:rsidRDefault="00470DF0" w:rsidP="00470DF0">
            <w:pPr>
              <w:tabs>
                <w:tab w:val="left" w:pos="567"/>
              </w:tabs>
              <w:rPr>
                <w:rFonts w:ascii="Arial" w:hAnsi="Arial" w:cs="Arial"/>
                <w:b/>
              </w:rPr>
            </w:pPr>
          </w:p>
        </w:tc>
        <w:tc>
          <w:tcPr>
            <w:tcW w:w="1334" w:type="dxa"/>
          </w:tcPr>
          <w:p w14:paraId="5AF786EF" w14:textId="77777777"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Pr>
          <w:p w14:paraId="5AF786F0" w14:textId="77777777" w:rsidR="00470DF0" w:rsidRDefault="00470DF0" w:rsidP="00470DF0">
            <w:pPr>
              <w:tabs>
                <w:tab w:val="left" w:pos="567"/>
              </w:tabs>
              <w:spacing w:after="0"/>
              <w:rPr>
                <w:rFonts w:ascii="Arial" w:hAnsi="Arial" w:cs="Arial"/>
              </w:rPr>
            </w:pPr>
            <w:r w:rsidRPr="00470DF0">
              <w:rPr>
                <w:rFonts w:ascii="Arial" w:hAnsi="Arial" w:cs="Arial"/>
              </w:rPr>
              <w:t>yang.qian35@zte.com.cn</w:t>
            </w:r>
          </w:p>
        </w:tc>
      </w:tr>
      <w:tr w:rsidR="006405A7" w14:paraId="5AF786F5" w14:textId="77777777" w:rsidTr="00CC3E75">
        <w:tc>
          <w:tcPr>
            <w:tcW w:w="1415" w:type="dxa"/>
            <w:vMerge w:val="restart"/>
            <w:vAlign w:val="center"/>
          </w:tcPr>
          <w:p w14:paraId="5AF786F2" w14:textId="77777777" w:rsidR="006405A7" w:rsidRPr="008836AC" w:rsidRDefault="006405A7" w:rsidP="00CC3E75">
            <w:pPr>
              <w:tabs>
                <w:tab w:val="left" w:pos="567"/>
              </w:tabs>
              <w:rPr>
                <w:rFonts w:ascii="Arial" w:hAnsi="Arial" w:cs="Arial"/>
                <w:b/>
              </w:rPr>
            </w:pPr>
            <w:r w:rsidRPr="008836AC">
              <w:rPr>
                <w:rFonts w:ascii="Arial" w:hAnsi="Arial" w:cs="Arial"/>
                <w:b/>
              </w:rPr>
              <w:t>Rapporteur</w:t>
            </w:r>
          </w:p>
        </w:tc>
        <w:tc>
          <w:tcPr>
            <w:tcW w:w="1334" w:type="dxa"/>
          </w:tcPr>
          <w:p w14:paraId="5AF786F3" w14:textId="77777777" w:rsidR="006405A7" w:rsidRPr="008836AC" w:rsidRDefault="006405A7" w:rsidP="00CC3E75">
            <w:pPr>
              <w:tabs>
                <w:tab w:val="left" w:pos="567"/>
              </w:tabs>
              <w:spacing w:after="0"/>
              <w:rPr>
                <w:rFonts w:ascii="Arial" w:hAnsi="Arial" w:cs="Arial"/>
                <w:b/>
              </w:rPr>
            </w:pPr>
            <w:r w:rsidRPr="008836AC">
              <w:rPr>
                <w:rFonts w:ascii="Arial" w:hAnsi="Arial" w:cs="Arial"/>
                <w:b/>
              </w:rPr>
              <w:t>Name</w:t>
            </w:r>
          </w:p>
        </w:tc>
        <w:tc>
          <w:tcPr>
            <w:tcW w:w="7337" w:type="dxa"/>
          </w:tcPr>
          <w:p w14:paraId="5AF786F4" w14:textId="77777777" w:rsidR="006405A7" w:rsidRDefault="006405A7" w:rsidP="00CC3E75">
            <w:pPr>
              <w:tabs>
                <w:tab w:val="left" w:pos="567"/>
              </w:tabs>
              <w:spacing w:after="0"/>
              <w:rPr>
                <w:rFonts w:ascii="Arial" w:hAnsi="Arial" w:cs="Arial"/>
              </w:rPr>
            </w:pPr>
            <w:r>
              <w:rPr>
                <w:rFonts w:ascii="Arial" w:hAnsi="Arial" w:cs="Arial"/>
              </w:rPr>
              <w:t>Jie Cui</w:t>
            </w:r>
          </w:p>
        </w:tc>
      </w:tr>
      <w:tr w:rsidR="006405A7" w14:paraId="5AF786F9" w14:textId="77777777" w:rsidTr="00CC3E75">
        <w:tc>
          <w:tcPr>
            <w:tcW w:w="1415" w:type="dxa"/>
            <w:vMerge/>
          </w:tcPr>
          <w:p w14:paraId="5AF786F6" w14:textId="77777777" w:rsidR="006405A7" w:rsidRPr="008836AC" w:rsidRDefault="006405A7" w:rsidP="00CC3E75">
            <w:pPr>
              <w:tabs>
                <w:tab w:val="left" w:pos="567"/>
              </w:tabs>
              <w:rPr>
                <w:rFonts w:ascii="Arial" w:hAnsi="Arial" w:cs="Arial"/>
                <w:b/>
              </w:rPr>
            </w:pPr>
          </w:p>
        </w:tc>
        <w:tc>
          <w:tcPr>
            <w:tcW w:w="1334" w:type="dxa"/>
          </w:tcPr>
          <w:p w14:paraId="5AF786F7" w14:textId="77777777" w:rsidR="006405A7" w:rsidRPr="008836AC" w:rsidRDefault="006405A7" w:rsidP="00CC3E75">
            <w:pPr>
              <w:tabs>
                <w:tab w:val="left" w:pos="567"/>
              </w:tabs>
              <w:spacing w:after="0"/>
              <w:rPr>
                <w:rFonts w:ascii="Arial" w:hAnsi="Arial" w:cs="Arial"/>
                <w:b/>
              </w:rPr>
            </w:pPr>
            <w:r w:rsidRPr="008836AC">
              <w:rPr>
                <w:rFonts w:ascii="Arial" w:hAnsi="Arial" w:cs="Arial"/>
                <w:b/>
              </w:rPr>
              <w:t>Company</w:t>
            </w:r>
          </w:p>
        </w:tc>
        <w:tc>
          <w:tcPr>
            <w:tcW w:w="7337" w:type="dxa"/>
          </w:tcPr>
          <w:p w14:paraId="5AF786F8" w14:textId="77777777" w:rsidR="006405A7" w:rsidRDefault="006405A7" w:rsidP="00CC3E75">
            <w:pPr>
              <w:tabs>
                <w:tab w:val="left" w:pos="567"/>
              </w:tabs>
              <w:spacing w:after="0"/>
              <w:rPr>
                <w:rFonts w:ascii="Arial" w:hAnsi="Arial" w:cs="Arial"/>
              </w:rPr>
            </w:pPr>
            <w:r>
              <w:rPr>
                <w:rFonts w:ascii="Arial" w:hAnsi="Arial" w:cs="Arial"/>
              </w:rPr>
              <w:t>Apple</w:t>
            </w:r>
            <w:r w:rsidRPr="00470DF0">
              <w:rPr>
                <w:rFonts w:ascii="Arial" w:hAnsi="Arial" w:cs="Arial"/>
              </w:rPr>
              <w:t xml:space="preserve"> </w:t>
            </w:r>
            <w:r w:rsidRPr="006405A7">
              <w:rPr>
                <w:rFonts w:ascii="Arial" w:hAnsi="Arial" w:cs="Arial"/>
              </w:rPr>
              <w:t>Inc.</w:t>
            </w:r>
          </w:p>
        </w:tc>
      </w:tr>
      <w:tr w:rsidR="006405A7" w14:paraId="5AF786FD" w14:textId="77777777" w:rsidTr="00CC3E75">
        <w:tc>
          <w:tcPr>
            <w:tcW w:w="1415" w:type="dxa"/>
            <w:vMerge/>
          </w:tcPr>
          <w:p w14:paraId="5AF786FA" w14:textId="77777777" w:rsidR="006405A7" w:rsidRPr="008836AC" w:rsidRDefault="006405A7" w:rsidP="00CC3E75">
            <w:pPr>
              <w:tabs>
                <w:tab w:val="left" w:pos="567"/>
              </w:tabs>
              <w:rPr>
                <w:rFonts w:ascii="Arial" w:hAnsi="Arial" w:cs="Arial"/>
                <w:b/>
              </w:rPr>
            </w:pPr>
          </w:p>
        </w:tc>
        <w:tc>
          <w:tcPr>
            <w:tcW w:w="1334" w:type="dxa"/>
          </w:tcPr>
          <w:p w14:paraId="5AF786FB" w14:textId="77777777" w:rsidR="006405A7" w:rsidRPr="008836AC" w:rsidRDefault="006405A7" w:rsidP="00CC3E75">
            <w:pPr>
              <w:tabs>
                <w:tab w:val="left" w:pos="567"/>
              </w:tabs>
              <w:spacing w:after="0"/>
              <w:rPr>
                <w:rFonts w:ascii="Arial" w:hAnsi="Arial" w:cs="Arial"/>
                <w:b/>
              </w:rPr>
            </w:pPr>
            <w:r w:rsidRPr="008836AC">
              <w:rPr>
                <w:rFonts w:ascii="Arial" w:hAnsi="Arial" w:cs="Arial"/>
                <w:b/>
              </w:rPr>
              <w:t>Email</w:t>
            </w:r>
          </w:p>
        </w:tc>
        <w:tc>
          <w:tcPr>
            <w:tcW w:w="7337" w:type="dxa"/>
          </w:tcPr>
          <w:p w14:paraId="5AF786FC" w14:textId="77777777" w:rsidR="006405A7" w:rsidRDefault="006405A7" w:rsidP="00CC3E75">
            <w:pPr>
              <w:tabs>
                <w:tab w:val="left" w:pos="567"/>
              </w:tabs>
              <w:spacing w:after="0"/>
              <w:rPr>
                <w:rFonts w:ascii="Arial" w:hAnsi="Arial" w:cs="Arial"/>
              </w:rPr>
            </w:pPr>
            <w:r w:rsidRPr="006405A7">
              <w:rPr>
                <w:rFonts w:ascii="Arial" w:hAnsi="Arial" w:cs="Arial"/>
              </w:rPr>
              <w:t>jie_cui@apple.com</w:t>
            </w:r>
          </w:p>
        </w:tc>
      </w:tr>
    </w:tbl>
    <w:p w14:paraId="5AF786FE" w14:textId="77777777" w:rsidR="006C4E32" w:rsidRDefault="006C4E32" w:rsidP="000D17BC">
      <w:pPr>
        <w:pBdr>
          <w:bottom w:val="single" w:sz="4" w:space="1" w:color="auto"/>
        </w:pBdr>
        <w:spacing w:after="0"/>
        <w:rPr>
          <w:rFonts w:ascii="Arial" w:hAnsi="Arial" w:cs="Arial"/>
        </w:rPr>
      </w:pPr>
    </w:p>
    <w:p w14:paraId="5AF786FF" w14:textId="77777777" w:rsidR="006C4E32" w:rsidRPr="00430FCA" w:rsidRDefault="006C4E32" w:rsidP="006C4E32">
      <w:pPr>
        <w:pBdr>
          <w:bottom w:val="single" w:sz="4" w:space="1" w:color="auto"/>
        </w:pBdr>
        <w:rPr>
          <w:rFonts w:ascii="Arial" w:hAnsi="Arial" w:cs="Arial"/>
        </w:rPr>
      </w:pPr>
    </w:p>
    <w:p w14:paraId="5AF7870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AF78703" w14:textId="77777777" w:rsidTr="001A248F">
        <w:trPr>
          <w:jc w:val="center"/>
        </w:trPr>
        <w:tc>
          <w:tcPr>
            <w:tcW w:w="6185" w:type="dxa"/>
            <w:shd w:val="clear" w:color="auto" w:fill="E0E0E0"/>
          </w:tcPr>
          <w:p w14:paraId="5AF7870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F78702" w14:textId="77777777" w:rsidR="00D22398" w:rsidRPr="008836AC" w:rsidRDefault="001C7869" w:rsidP="00C4666A">
            <w:pPr>
              <w:pStyle w:val="TAL"/>
              <w:jc w:val="center"/>
              <w:rPr>
                <w:color w:val="FF0000"/>
                <w:lang w:eastAsia="ja-JP"/>
              </w:rPr>
            </w:pPr>
            <w:r w:rsidRPr="001C7869">
              <w:rPr>
                <w:lang w:eastAsia="ja-JP"/>
              </w:rPr>
              <w:t>No</w:t>
            </w:r>
          </w:p>
        </w:tc>
      </w:tr>
    </w:tbl>
    <w:p w14:paraId="5AF78704" w14:textId="77777777" w:rsidR="00D22398" w:rsidRDefault="00D22398" w:rsidP="0039390A">
      <w:pPr>
        <w:spacing w:after="0"/>
        <w:rPr>
          <w:rFonts w:ascii="Arial" w:hAnsi="Arial" w:cs="Arial"/>
        </w:rPr>
      </w:pPr>
    </w:p>
    <w:p w14:paraId="5AF7870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F787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F7870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AF78708" w14:textId="77777777" w:rsidR="003B7182" w:rsidRDefault="003B7182" w:rsidP="00C17C6C">
      <w:pPr>
        <w:spacing w:after="0"/>
        <w:rPr>
          <w:rFonts w:ascii="Arial" w:hAnsi="Arial" w:cs="Arial"/>
        </w:rPr>
      </w:pPr>
    </w:p>
    <w:p w14:paraId="5AF78709" w14:textId="77777777" w:rsidR="00011C3B" w:rsidRPr="003B7182" w:rsidRDefault="00011C3B" w:rsidP="00C17C6C">
      <w:pPr>
        <w:spacing w:after="0"/>
        <w:rPr>
          <w:rFonts w:ascii="Arial" w:hAnsi="Arial" w:cs="Arial"/>
        </w:rPr>
      </w:pPr>
    </w:p>
    <w:p w14:paraId="5AF7870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AF7870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F7870C" w14:textId="77777777" w:rsidR="00701410" w:rsidRDefault="00701410" w:rsidP="00701410">
      <w:pPr>
        <w:pStyle w:val="Heading2"/>
        <w:rPr>
          <w:lang w:eastAsia="ja-JP"/>
        </w:rPr>
      </w:pPr>
      <w:r>
        <w:rPr>
          <w:lang w:eastAsia="ja-JP"/>
        </w:rPr>
        <w:t>2.</w:t>
      </w:r>
      <w:r w:rsidR="001C7869">
        <w:rPr>
          <w:lang w:eastAsia="ja-JP"/>
        </w:rPr>
        <w:t>1</w:t>
      </w:r>
      <w:r>
        <w:rPr>
          <w:lang w:eastAsia="ja-JP"/>
        </w:rPr>
        <w:tab/>
      </w:r>
      <w:r>
        <w:rPr>
          <w:rFonts w:hint="eastAsia"/>
          <w:lang w:eastAsia="ja-JP"/>
        </w:rPr>
        <w:t>RAN4</w:t>
      </w:r>
    </w:p>
    <w:p w14:paraId="5AF7870D" w14:textId="77777777" w:rsidR="00701410" w:rsidRDefault="00701410" w:rsidP="00701410">
      <w:pPr>
        <w:pStyle w:val="Heading4"/>
        <w:rPr>
          <w:lang w:eastAsia="ja-JP"/>
        </w:rPr>
      </w:pPr>
      <w:r>
        <w:rPr>
          <w:lang w:eastAsia="ja-JP"/>
        </w:rPr>
        <w:t>2.</w:t>
      </w:r>
      <w:r w:rsidR="001C7869">
        <w:rPr>
          <w:lang w:eastAsia="ja-JP"/>
        </w:rPr>
        <w:t>1</w:t>
      </w:r>
      <w:r>
        <w:rPr>
          <w:lang w:eastAsia="ja-JP"/>
        </w:rPr>
        <w:t>.1</w:t>
      </w:r>
      <w:r>
        <w:rPr>
          <w:lang w:eastAsia="ja-JP"/>
        </w:rPr>
        <w:tab/>
        <w:t>Agreements</w:t>
      </w:r>
    </w:p>
    <w:p w14:paraId="5AF7870E" w14:textId="77777777" w:rsidR="006405A7" w:rsidRPr="00D97ACA" w:rsidRDefault="006405A7" w:rsidP="006405A7">
      <w:pPr>
        <w:pStyle w:val="Heading5"/>
        <w:rPr>
          <w:u w:val="single"/>
          <w:lang w:eastAsia="ja-JP"/>
        </w:rPr>
      </w:pPr>
      <w:r w:rsidRPr="00D97ACA">
        <w:rPr>
          <w:u w:val="single"/>
          <w:lang w:eastAsia="ja-JP"/>
        </w:rPr>
        <w:t>RAN4 #9</w:t>
      </w:r>
      <w:r>
        <w:rPr>
          <w:u w:val="single"/>
          <w:lang w:eastAsia="ja-JP"/>
        </w:rPr>
        <w:t>4-e</w:t>
      </w:r>
      <w:r w:rsidRPr="00D97ACA">
        <w:rPr>
          <w:u w:val="single"/>
          <w:lang w:eastAsia="ja-JP"/>
        </w:rPr>
        <w:t xml:space="preserve"> meeting</w:t>
      </w:r>
    </w:p>
    <w:p w14:paraId="5AF7870F" w14:textId="77777777" w:rsidR="006405A7" w:rsidRPr="008301A9" w:rsidRDefault="006405A7" w:rsidP="00BC7F90">
      <w:pPr>
        <w:pStyle w:val="ListParagraph"/>
        <w:numPr>
          <w:ilvl w:val="0"/>
          <w:numId w:val="12"/>
        </w:numPr>
        <w:ind w:leftChars="0"/>
        <w:rPr>
          <w:rFonts w:ascii="Times New Roman" w:hAnsi="Times New Roman"/>
          <w:sz w:val="20"/>
          <w:szCs w:val="20"/>
        </w:rPr>
      </w:pPr>
      <w:r w:rsidRPr="008301A9">
        <w:rPr>
          <w:rFonts w:ascii="Times New Roman" w:hAnsi="Times New Roman"/>
          <w:sz w:val="20"/>
          <w:szCs w:val="20"/>
        </w:rPr>
        <w:t>SRS carrier switching requirements</w:t>
      </w:r>
    </w:p>
    <w:p w14:paraId="5AF78710" w14:textId="77777777" w:rsidR="00EE45F7" w:rsidRDefault="00EE45F7" w:rsidP="001C7869">
      <w:pPr>
        <w:rPr>
          <w:lang w:eastAsia="ja-JP"/>
        </w:rPr>
      </w:pPr>
    </w:p>
    <w:p w14:paraId="5AF78711" w14:textId="77777777" w:rsidR="0084190D" w:rsidRPr="0084190D" w:rsidRDefault="0084190D" w:rsidP="00BC7F90">
      <w:pPr>
        <w:numPr>
          <w:ilvl w:val="0"/>
          <w:numId w:val="44"/>
        </w:numPr>
        <w:rPr>
          <w:lang w:val="en-US" w:eastAsia="ja-JP"/>
        </w:rPr>
      </w:pPr>
      <w:r w:rsidRPr="0084190D">
        <w:rPr>
          <w:lang w:val="en-US" w:eastAsia="ja-JP"/>
        </w:rPr>
        <w:t>The applicability of SRS carrier switching time follows the agreements in LS R4-1811534</w:t>
      </w:r>
    </w:p>
    <w:p w14:paraId="5AF78712" w14:textId="77777777" w:rsidR="0084190D" w:rsidRPr="0084190D" w:rsidRDefault="0084190D" w:rsidP="00BC7F90">
      <w:pPr>
        <w:numPr>
          <w:ilvl w:val="1"/>
          <w:numId w:val="44"/>
        </w:numPr>
        <w:rPr>
          <w:lang w:val="en-US" w:eastAsia="ja-JP"/>
        </w:rPr>
      </w:pPr>
      <w:r w:rsidRPr="0084190D">
        <w:rPr>
          <w:lang w:val="en-US" w:eastAsia="ja-JP"/>
        </w:rPr>
        <w:t>Intra-band CA: 0us, 30us, 100us, 140us and 200us</w:t>
      </w:r>
    </w:p>
    <w:p w14:paraId="5AF78713" w14:textId="77777777" w:rsidR="0084190D" w:rsidRPr="0084190D" w:rsidRDefault="0084190D" w:rsidP="00BC7F90">
      <w:pPr>
        <w:numPr>
          <w:ilvl w:val="1"/>
          <w:numId w:val="44"/>
        </w:numPr>
        <w:rPr>
          <w:lang w:val="en-US" w:eastAsia="ja-JP"/>
        </w:rPr>
      </w:pPr>
      <w:r w:rsidRPr="0084190D">
        <w:rPr>
          <w:lang w:val="en-US" w:eastAsia="ja-JP"/>
        </w:rPr>
        <w:t>Inter-band CA: 0us, 30us, 100us, 200us, 300us, 500us and 900us</w:t>
      </w:r>
    </w:p>
    <w:p w14:paraId="5AF78714" w14:textId="77777777" w:rsidR="0084190D" w:rsidRPr="0084190D" w:rsidRDefault="0084190D" w:rsidP="00BC7F90">
      <w:pPr>
        <w:numPr>
          <w:ilvl w:val="0"/>
          <w:numId w:val="44"/>
        </w:numPr>
        <w:rPr>
          <w:lang w:val="en-US" w:eastAsia="ja-JP"/>
        </w:rPr>
      </w:pPr>
      <w:r w:rsidRPr="0084190D">
        <w:rPr>
          <w:lang w:val="en-US" w:eastAsia="ja-JP"/>
        </w:rPr>
        <w:t>The applicability of SRS carrier switching time in LS R4-1811534 applies to both FR1 and FR2</w:t>
      </w:r>
    </w:p>
    <w:p w14:paraId="5AF78715" w14:textId="77777777" w:rsidR="0084190D" w:rsidRPr="0084190D" w:rsidRDefault="0084190D" w:rsidP="00BC7F90">
      <w:pPr>
        <w:numPr>
          <w:ilvl w:val="1"/>
          <w:numId w:val="44"/>
        </w:numPr>
        <w:rPr>
          <w:lang w:val="en-US" w:eastAsia="ja-JP"/>
        </w:rPr>
      </w:pPr>
      <w:r w:rsidRPr="0084190D">
        <w:rPr>
          <w:lang w:val="en-US" w:eastAsia="ja-JP"/>
        </w:rPr>
        <w:t>Interruption requirements are specified for FR2 intra-band CA in Rel-16.</w:t>
      </w:r>
    </w:p>
    <w:p w14:paraId="5AF78716" w14:textId="77777777" w:rsidR="0084190D" w:rsidRPr="0084190D" w:rsidRDefault="0084190D" w:rsidP="00BC7F90">
      <w:pPr>
        <w:numPr>
          <w:ilvl w:val="1"/>
          <w:numId w:val="44"/>
        </w:numPr>
        <w:rPr>
          <w:lang w:val="en-US" w:eastAsia="ja-JP"/>
        </w:rPr>
      </w:pPr>
      <w:r w:rsidRPr="0084190D">
        <w:rPr>
          <w:lang w:val="en-US" w:eastAsia="ja-JP"/>
        </w:rPr>
        <w:t>FFS interruption requirements for FR2 inter-band CA in Rel-16</w:t>
      </w:r>
    </w:p>
    <w:p w14:paraId="5AF78717" w14:textId="77777777" w:rsidR="0084190D" w:rsidRPr="0084190D" w:rsidRDefault="0084190D" w:rsidP="00BC7F90">
      <w:pPr>
        <w:numPr>
          <w:ilvl w:val="0"/>
          <w:numId w:val="44"/>
        </w:numPr>
        <w:rPr>
          <w:lang w:val="en-US" w:eastAsia="ja-JP"/>
        </w:rPr>
      </w:pPr>
      <w:r w:rsidRPr="0084190D">
        <w:rPr>
          <w:lang w:val="en-US" w:eastAsia="ja-JP"/>
        </w:rPr>
        <w:t>Define requirements for 200us, 500us and 900us SRS carrier switching time (agreements in the last meeting)</w:t>
      </w:r>
    </w:p>
    <w:p w14:paraId="5AF78718" w14:textId="77777777" w:rsidR="0084190D" w:rsidRPr="0084190D" w:rsidRDefault="0084190D" w:rsidP="00BC7F90">
      <w:pPr>
        <w:numPr>
          <w:ilvl w:val="1"/>
          <w:numId w:val="44"/>
        </w:numPr>
        <w:rPr>
          <w:lang w:val="en-US" w:eastAsia="ja-JP"/>
        </w:rPr>
      </w:pPr>
      <w:r w:rsidRPr="0084190D">
        <w:rPr>
          <w:lang w:val="en-US" w:eastAsia="ja-JP"/>
        </w:rPr>
        <w:t>FFS if following applicability should be captured in RAN4 spec</w:t>
      </w:r>
    </w:p>
    <w:p w14:paraId="5AF78719" w14:textId="77777777" w:rsidR="0084190D" w:rsidRPr="0084190D" w:rsidRDefault="0084190D" w:rsidP="00BC7F90">
      <w:pPr>
        <w:numPr>
          <w:ilvl w:val="2"/>
          <w:numId w:val="44"/>
        </w:numPr>
        <w:rPr>
          <w:lang w:val="en-US" w:eastAsia="ja-JP"/>
        </w:rPr>
      </w:pPr>
      <w:r w:rsidRPr="0084190D">
        <w:rPr>
          <w:lang w:val="en-US" w:eastAsia="ja-JP"/>
        </w:rPr>
        <w:t>200us SRS carrier switching time applies to intra-band CA in both FR1 and FR2.</w:t>
      </w:r>
    </w:p>
    <w:p w14:paraId="5AF7871A" w14:textId="77777777" w:rsidR="0084190D" w:rsidRPr="0084190D" w:rsidRDefault="0084190D" w:rsidP="00BC7F90">
      <w:pPr>
        <w:numPr>
          <w:ilvl w:val="2"/>
          <w:numId w:val="44"/>
        </w:numPr>
        <w:rPr>
          <w:lang w:val="en-US" w:eastAsia="ja-JP"/>
        </w:rPr>
      </w:pPr>
      <w:r w:rsidRPr="0084190D">
        <w:rPr>
          <w:lang w:val="en-US" w:eastAsia="ja-JP"/>
        </w:rPr>
        <w:t>200us, 500us and 900us SRS carrier switching time apply to inter-band CA in FR1 and between FR1 and FR2.</w:t>
      </w:r>
    </w:p>
    <w:p w14:paraId="5AF7871B" w14:textId="77777777" w:rsidR="0084190D" w:rsidRPr="0084190D" w:rsidRDefault="0084190D" w:rsidP="00BC7F90">
      <w:pPr>
        <w:numPr>
          <w:ilvl w:val="0"/>
          <w:numId w:val="44"/>
        </w:numPr>
        <w:rPr>
          <w:lang w:val="en-US" w:eastAsia="ja-JP"/>
        </w:rPr>
      </w:pPr>
      <w:r w:rsidRPr="0084190D">
        <w:rPr>
          <w:lang w:val="en-US" w:eastAsia="ja-JP"/>
        </w:rPr>
        <w:t>No LS to RAN2 on the applicability of SRS carrier switching time is needed</w:t>
      </w:r>
    </w:p>
    <w:p w14:paraId="5AF7871C" w14:textId="77777777" w:rsidR="0084190D" w:rsidRPr="0084190D" w:rsidRDefault="0084190D" w:rsidP="00BC7F90">
      <w:pPr>
        <w:numPr>
          <w:ilvl w:val="0"/>
          <w:numId w:val="44"/>
        </w:numPr>
        <w:rPr>
          <w:lang w:val="en-US" w:eastAsia="ja-JP"/>
        </w:rPr>
      </w:pPr>
      <w:r w:rsidRPr="0084190D">
        <w:rPr>
          <w:lang w:val="en-US" w:eastAsia="ja-JP"/>
        </w:rPr>
        <w:t>Define unified requirements only based on async case (Agreements in the last meeting)</w:t>
      </w:r>
    </w:p>
    <w:p w14:paraId="5AF7871D" w14:textId="77777777" w:rsidR="0084190D" w:rsidRPr="0084190D" w:rsidRDefault="0084190D" w:rsidP="00BC7F90">
      <w:pPr>
        <w:numPr>
          <w:ilvl w:val="0"/>
          <w:numId w:val="44"/>
        </w:numPr>
        <w:rPr>
          <w:lang w:val="en-US" w:eastAsia="ja-JP"/>
        </w:rPr>
      </w:pPr>
      <w:r w:rsidRPr="0084190D">
        <w:rPr>
          <w:lang w:val="en-US" w:eastAsia="ja-JP"/>
        </w:rPr>
        <w:t>FFS whether to define the requirements for sync case in CA</w:t>
      </w:r>
    </w:p>
    <w:p w14:paraId="5AF7871E" w14:textId="77777777" w:rsidR="0084190D" w:rsidRPr="0084190D" w:rsidRDefault="0084190D" w:rsidP="00BC7F90">
      <w:pPr>
        <w:numPr>
          <w:ilvl w:val="0"/>
          <w:numId w:val="44"/>
        </w:numPr>
        <w:rPr>
          <w:lang w:val="en-US" w:eastAsia="ja-JP"/>
        </w:rPr>
      </w:pPr>
      <w:r w:rsidRPr="0084190D">
        <w:rPr>
          <w:lang w:val="en-US" w:eastAsia="ja-JP"/>
        </w:rPr>
        <w:t>Interruption length on NR victim cell during NR SRS carrier switching</w:t>
      </w:r>
    </w:p>
    <w:p w14:paraId="5AF7871F" w14:textId="77777777" w:rsidR="0084190D" w:rsidRPr="0084190D" w:rsidRDefault="0084190D" w:rsidP="00BC7F90">
      <w:pPr>
        <w:numPr>
          <w:ilvl w:val="1"/>
          <w:numId w:val="44"/>
        </w:numPr>
        <w:rPr>
          <w:lang w:val="en-US" w:eastAsia="ja-JP"/>
        </w:rPr>
      </w:pPr>
      <w:r w:rsidRPr="0084190D">
        <w:rPr>
          <w:lang w:val="en-US" w:eastAsia="ja-JP"/>
        </w:rPr>
        <w:t>SRS switching time + 6 symbols + 1 slot (victim cell) for async case</w:t>
      </w:r>
    </w:p>
    <w:p w14:paraId="5AF78720" w14:textId="77777777" w:rsidR="0084190D" w:rsidRPr="0084190D" w:rsidRDefault="0084190D" w:rsidP="00BC7F90">
      <w:pPr>
        <w:numPr>
          <w:ilvl w:val="0"/>
          <w:numId w:val="44"/>
        </w:numPr>
        <w:rPr>
          <w:lang w:val="en-US" w:eastAsia="ja-JP"/>
        </w:rPr>
      </w:pPr>
      <w:r w:rsidRPr="0084190D">
        <w:rPr>
          <w:lang w:val="en-US" w:eastAsia="ja-JP"/>
        </w:rPr>
        <w:t>Interruptions on LTE serving cells during NR SRS carrier switching in EN-DC and NE-DC operation</w:t>
      </w:r>
    </w:p>
    <w:p w14:paraId="5AF78721" w14:textId="77777777" w:rsidR="0084190D" w:rsidRPr="0084190D" w:rsidRDefault="0084190D" w:rsidP="00BC7F90">
      <w:pPr>
        <w:numPr>
          <w:ilvl w:val="1"/>
          <w:numId w:val="44"/>
        </w:numPr>
        <w:rPr>
          <w:lang w:val="en-US" w:eastAsia="ja-JP"/>
        </w:rPr>
      </w:pPr>
      <w:r w:rsidRPr="0084190D">
        <w:rPr>
          <w:lang w:val="en-US" w:eastAsia="ja-JP"/>
        </w:rPr>
        <w:t>2 subframes, 2 subframes and 3 subframes for 200us, 500us and 900us NR SRS carrier switching time respectively for async case</w:t>
      </w:r>
    </w:p>
    <w:p w14:paraId="5AF78722" w14:textId="77777777" w:rsidR="0084190D" w:rsidRPr="0084190D" w:rsidRDefault="0084190D" w:rsidP="00BC7F90">
      <w:pPr>
        <w:numPr>
          <w:ilvl w:val="0"/>
          <w:numId w:val="44"/>
        </w:numPr>
        <w:rPr>
          <w:lang w:val="en-US" w:eastAsia="ja-JP"/>
        </w:rPr>
      </w:pPr>
      <w:r w:rsidRPr="0084190D">
        <w:rPr>
          <w:lang w:val="en-US" w:eastAsia="ja-JP"/>
        </w:rPr>
        <w:t>Interruptions on NR serving cells during LTE SRS carrier switching in EN-DC and NE-DC operation</w:t>
      </w:r>
    </w:p>
    <w:tbl>
      <w:tblPr>
        <w:tblW w:w="3101" w:type="dxa"/>
        <w:jc w:val="center"/>
        <w:tblCellMar>
          <w:left w:w="0" w:type="dxa"/>
          <w:right w:w="0" w:type="dxa"/>
        </w:tblCellMar>
        <w:tblLook w:val="04A0" w:firstRow="1" w:lastRow="0" w:firstColumn="1" w:lastColumn="0" w:noHBand="0" w:noVBand="1"/>
      </w:tblPr>
      <w:tblGrid>
        <w:gridCol w:w="1350"/>
        <w:gridCol w:w="1751"/>
      </w:tblGrid>
      <w:tr w:rsidR="0084190D" w:rsidRPr="0084190D" w14:paraId="5AF78725" w14:textId="77777777" w:rsidTr="0084190D">
        <w:trPr>
          <w:trHeight w:val="601"/>
          <w:jc w:val="center"/>
        </w:trPr>
        <w:tc>
          <w:tcPr>
            <w:tcW w:w="135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AF78723" w14:textId="77777777" w:rsidR="0084190D" w:rsidRPr="0084190D" w:rsidRDefault="0084190D" w:rsidP="0084190D">
            <w:pPr>
              <w:rPr>
                <w:sz w:val="16"/>
                <w:szCs w:val="16"/>
                <w:lang w:val="en-US" w:eastAsia="ja-JP"/>
              </w:rPr>
            </w:pPr>
            <w:r w:rsidRPr="0084190D">
              <w:rPr>
                <w:b/>
                <w:bCs/>
                <w:sz w:val="16"/>
                <w:szCs w:val="16"/>
                <w:lang w:val="en-US" w:eastAsia="ja-JP"/>
              </w:rPr>
              <w:t>Victim Cell SCS(</w:t>
            </w:r>
            <w:proofErr w:type="spellStart"/>
            <w:r w:rsidRPr="0084190D">
              <w:rPr>
                <w:b/>
                <w:bCs/>
                <w:sz w:val="16"/>
                <w:szCs w:val="16"/>
                <w:lang w:val="en-US" w:eastAsia="ja-JP"/>
              </w:rPr>
              <w:t>KHz</w:t>
            </w:r>
            <w:proofErr w:type="spellEnd"/>
            <w:r w:rsidRPr="0084190D">
              <w:rPr>
                <w:b/>
                <w:bCs/>
                <w:sz w:val="16"/>
                <w:szCs w:val="16"/>
                <w:lang w:val="en-US" w:eastAsia="ja-JP"/>
              </w:rPr>
              <w:t>)</w:t>
            </w:r>
          </w:p>
        </w:tc>
        <w:tc>
          <w:tcPr>
            <w:tcW w:w="17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AF78724" w14:textId="77777777" w:rsidR="0084190D" w:rsidRPr="0084190D" w:rsidRDefault="0084190D" w:rsidP="0084190D">
            <w:pPr>
              <w:rPr>
                <w:sz w:val="16"/>
                <w:szCs w:val="16"/>
                <w:lang w:val="en-US" w:eastAsia="ja-JP"/>
              </w:rPr>
            </w:pPr>
            <w:r w:rsidRPr="0084190D">
              <w:rPr>
                <w:b/>
                <w:bCs/>
                <w:sz w:val="16"/>
                <w:szCs w:val="16"/>
                <w:lang w:val="en-US" w:eastAsia="ja-JP"/>
              </w:rPr>
              <w:t xml:space="preserve">Interruption Length (slot) </w:t>
            </w:r>
          </w:p>
        </w:tc>
      </w:tr>
      <w:tr w:rsidR="0084190D" w:rsidRPr="0084190D" w14:paraId="5AF78728" w14:textId="77777777" w:rsidTr="0084190D">
        <w:trPr>
          <w:trHeight w:val="244"/>
          <w:jc w:val="center"/>
        </w:trPr>
        <w:tc>
          <w:tcPr>
            <w:tcW w:w="13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AF78726" w14:textId="77777777" w:rsidR="0084190D" w:rsidRPr="0084190D" w:rsidRDefault="0084190D" w:rsidP="0084190D">
            <w:pPr>
              <w:rPr>
                <w:sz w:val="16"/>
                <w:szCs w:val="16"/>
                <w:lang w:val="en-US" w:eastAsia="ja-JP"/>
              </w:rPr>
            </w:pPr>
            <w:r w:rsidRPr="0084190D">
              <w:rPr>
                <w:b/>
                <w:bCs/>
                <w:sz w:val="16"/>
                <w:szCs w:val="16"/>
                <w:lang w:val="en-US" w:eastAsia="ja-JP"/>
              </w:rPr>
              <w:t>15</w:t>
            </w:r>
          </w:p>
        </w:tc>
        <w:tc>
          <w:tcPr>
            <w:tcW w:w="17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AF78727" w14:textId="77777777" w:rsidR="0084190D" w:rsidRPr="0084190D" w:rsidRDefault="0084190D" w:rsidP="0084190D">
            <w:pPr>
              <w:rPr>
                <w:sz w:val="16"/>
                <w:szCs w:val="16"/>
                <w:lang w:val="en-US" w:eastAsia="ja-JP"/>
              </w:rPr>
            </w:pPr>
            <w:r w:rsidRPr="0084190D">
              <w:rPr>
                <w:sz w:val="16"/>
                <w:szCs w:val="16"/>
                <w:lang w:val="en-US" w:eastAsia="ja-JP"/>
              </w:rPr>
              <w:t>2</w:t>
            </w:r>
          </w:p>
        </w:tc>
      </w:tr>
      <w:tr w:rsidR="0084190D" w:rsidRPr="0084190D" w14:paraId="5AF7872B" w14:textId="77777777" w:rsidTr="0084190D">
        <w:trPr>
          <w:trHeight w:val="244"/>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AF78729" w14:textId="77777777" w:rsidR="0084190D" w:rsidRPr="0084190D" w:rsidRDefault="0084190D" w:rsidP="0084190D">
            <w:pPr>
              <w:rPr>
                <w:sz w:val="16"/>
                <w:szCs w:val="16"/>
                <w:lang w:val="en-US" w:eastAsia="ja-JP"/>
              </w:rPr>
            </w:pPr>
            <w:r w:rsidRPr="0084190D">
              <w:rPr>
                <w:b/>
                <w:bCs/>
                <w:sz w:val="16"/>
                <w:szCs w:val="16"/>
                <w:lang w:val="en-US" w:eastAsia="ja-JP"/>
              </w:rPr>
              <w:t>30</w:t>
            </w:r>
          </w:p>
        </w:tc>
        <w:tc>
          <w:tcPr>
            <w:tcW w:w="17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AF7872A" w14:textId="77777777" w:rsidR="0084190D" w:rsidRPr="0084190D" w:rsidRDefault="0084190D" w:rsidP="0084190D">
            <w:pPr>
              <w:rPr>
                <w:sz w:val="16"/>
                <w:szCs w:val="16"/>
                <w:lang w:val="en-US" w:eastAsia="ja-JP"/>
              </w:rPr>
            </w:pPr>
            <w:r w:rsidRPr="0084190D">
              <w:rPr>
                <w:sz w:val="16"/>
                <w:szCs w:val="16"/>
                <w:lang w:val="en-US" w:eastAsia="ja-JP"/>
              </w:rPr>
              <w:t>3</w:t>
            </w:r>
          </w:p>
        </w:tc>
      </w:tr>
      <w:tr w:rsidR="0084190D" w:rsidRPr="0084190D" w14:paraId="5AF7872E" w14:textId="77777777" w:rsidTr="0084190D">
        <w:trPr>
          <w:trHeight w:val="244"/>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AF7872C" w14:textId="77777777" w:rsidR="0084190D" w:rsidRPr="0084190D" w:rsidRDefault="0084190D" w:rsidP="0084190D">
            <w:pPr>
              <w:rPr>
                <w:sz w:val="16"/>
                <w:szCs w:val="16"/>
                <w:lang w:val="en-US" w:eastAsia="ja-JP"/>
              </w:rPr>
            </w:pPr>
            <w:r w:rsidRPr="0084190D">
              <w:rPr>
                <w:b/>
                <w:bCs/>
                <w:sz w:val="16"/>
                <w:szCs w:val="16"/>
                <w:lang w:val="en-US" w:eastAsia="ja-JP"/>
              </w:rPr>
              <w:t>60</w:t>
            </w:r>
          </w:p>
        </w:tc>
        <w:tc>
          <w:tcPr>
            <w:tcW w:w="17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AF7872D" w14:textId="77777777" w:rsidR="0084190D" w:rsidRPr="0084190D" w:rsidRDefault="0084190D" w:rsidP="0084190D">
            <w:pPr>
              <w:rPr>
                <w:sz w:val="16"/>
                <w:szCs w:val="16"/>
                <w:lang w:val="en-US" w:eastAsia="ja-JP"/>
              </w:rPr>
            </w:pPr>
            <w:r w:rsidRPr="0084190D">
              <w:rPr>
                <w:sz w:val="16"/>
                <w:szCs w:val="16"/>
                <w:lang w:val="en-US" w:eastAsia="ja-JP"/>
              </w:rPr>
              <w:t>5</w:t>
            </w:r>
          </w:p>
        </w:tc>
      </w:tr>
      <w:tr w:rsidR="0084190D" w:rsidRPr="0084190D" w14:paraId="5AF78731" w14:textId="77777777" w:rsidTr="0084190D">
        <w:trPr>
          <w:trHeight w:val="244"/>
          <w:jc w:val="center"/>
        </w:trPr>
        <w:tc>
          <w:tcPr>
            <w:tcW w:w="13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AF7872F" w14:textId="77777777" w:rsidR="0084190D" w:rsidRPr="0084190D" w:rsidRDefault="0084190D" w:rsidP="0084190D">
            <w:pPr>
              <w:rPr>
                <w:sz w:val="16"/>
                <w:szCs w:val="16"/>
                <w:lang w:val="en-US" w:eastAsia="ja-JP"/>
              </w:rPr>
            </w:pPr>
            <w:r w:rsidRPr="0084190D">
              <w:rPr>
                <w:b/>
                <w:bCs/>
                <w:sz w:val="16"/>
                <w:szCs w:val="16"/>
                <w:lang w:val="en-US" w:eastAsia="ja-JP"/>
              </w:rPr>
              <w:t>120</w:t>
            </w:r>
          </w:p>
        </w:tc>
        <w:tc>
          <w:tcPr>
            <w:tcW w:w="17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AF78730" w14:textId="77777777" w:rsidR="0084190D" w:rsidRPr="0084190D" w:rsidRDefault="0084190D" w:rsidP="0084190D">
            <w:pPr>
              <w:rPr>
                <w:sz w:val="16"/>
                <w:szCs w:val="16"/>
                <w:lang w:val="en-US" w:eastAsia="ja-JP"/>
              </w:rPr>
            </w:pPr>
            <w:r w:rsidRPr="0084190D">
              <w:rPr>
                <w:sz w:val="16"/>
                <w:szCs w:val="16"/>
                <w:lang w:val="en-US" w:eastAsia="ja-JP"/>
              </w:rPr>
              <w:t>9</w:t>
            </w:r>
          </w:p>
        </w:tc>
      </w:tr>
    </w:tbl>
    <w:p w14:paraId="5AF78732" w14:textId="77777777" w:rsidR="0084190D" w:rsidRPr="0084190D" w:rsidRDefault="0084190D" w:rsidP="00BC7F90">
      <w:pPr>
        <w:numPr>
          <w:ilvl w:val="0"/>
          <w:numId w:val="45"/>
        </w:numPr>
        <w:rPr>
          <w:lang w:val="en-US" w:eastAsia="ja-JP"/>
        </w:rPr>
      </w:pPr>
      <w:r w:rsidRPr="0084190D">
        <w:rPr>
          <w:lang w:val="en-US" w:eastAsia="ja-JP"/>
        </w:rPr>
        <w:t>No impact to NR measurement requirements relevant to measurements based on SSB/CSI-RS due to NR SRS carrier switching</w:t>
      </w:r>
    </w:p>
    <w:p w14:paraId="5AF78733" w14:textId="77777777" w:rsidR="0084190D" w:rsidRPr="0084190D" w:rsidRDefault="0084190D" w:rsidP="00BC7F90">
      <w:pPr>
        <w:numPr>
          <w:ilvl w:val="1"/>
          <w:numId w:val="45"/>
        </w:numPr>
        <w:rPr>
          <w:lang w:val="en-US" w:eastAsia="ja-JP"/>
        </w:rPr>
      </w:pPr>
      <w:r w:rsidRPr="0084190D">
        <w:rPr>
          <w:lang w:val="en-US" w:eastAsia="ja-JP"/>
        </w:rPr>
        <w:t>NR measurements are always prioritized</w:t>
      </w:r>
    </w:p>
    <w:p w14:paraId="5AF78734" w14:textId="77777777" w:rsidR="0084190D" w:rsidRPr="0084190D" w:rsidRDefault="0084190D" w:rsidP="00BC7F90">
      <w:pPr>
        <w:numPr>
          <w:ilvl w:val="1"/>
          <w:numId w:val="45"/>
        </w:numPr>
        <w:rPr>
          <w:lang w:val="en-US" w:eastAsia="ja-JP"/>
        </w:rPr>
      </w:pPr>
      <w:r w:rsidRPr="0084190D">
        <w:rPr>
          <w:lang w:val="en-US" w:eastAsia="ja-JP"/>
        </w:rPr>
        <w:lastRenderedPageBreak/>
        <w:t>the interruption requirement due to SRS carrier switching does not apply</w:t>
      </w:r>
    </w:p>
    <w:p w14:paraId="5AF78735" w14:textId="77777777" w:rsidR="0084190D" w:rsidRPr="0084190D" w:rsidRDefault="0084190D" w:rsidP="00BC7F90">
      <w:pPr>
        <w:numPr>
          <w:ilvl w:val="1"/>
          <w:numId w:val="45"/>
        </w:numPr>
        <w:rPr>
          <w:lang w:val="en-US" w:eastAsia="ja-JP"/>
        </w:rPr>
      </w:pPr>
      <w:r w:rsidRPr="0084190D">
        <w:rPr>
          <w:lang w:val="en-US" w:eastAsia="ja-JP"/>
        </w:rPr>
        <w:t>Impact of NR SRS carrier switching on requirements based on other NR uplink or downlink signals in RRM specifications is FFS</w:t>
      </w:r>
    </w:p>
    <w:p w14:paraId="5AF78736" w14:textId="77777777" w:rsidR="0084190D" w:rsidRPr="0084190D" w:rsidRDefault="0084190D" w:rsidP="00BC7F90">
      <w:pPr>
        <w:numPr>
          <w:ilvl w:val="0"/>
          <w:numId w:val="45"/>
        </w:numPr>
        <w:rPr>
          <w:lang w:val="en-US" w:eastAsia="ja-JP"/>
        </w:rPr>
      </w:pPr>
      <w:r w:rsidRPr="0084190D">
        <w:rPr>
          <w:lang w:val="en-US" w:eastAsia="ja-JP"/>
        </w:rPr>
        <w:t>In EN-DC and NE-DC operation, NR measurement requirements relevant to measurements on SSB/PBCH/CSI-RS may be impacted due to LTE SRS carrier switching</w:t>
      </w:r>
    </w:p>
    <w:p w14:paraId="5AF78737" w14:textId="77777777" w:rsidR="0084190D" w:rsidRPr="0084190D" w:rsidRDefault="0084190D" w:rsidP="00BC7F90">
      <w:pPr>
        <w:numPr>
          <w:ilvl w:val="1"/>
          <w:numId w:val="45"/>
        </w:numPr>
        <w:rPr>
          <w:lang w:val="en-US" w:eastAsia="ja-JP"/>
        </w:rPr>
      </w:pPr>
      <w:r w:rsidRPr="0084190D">
        <w:rPr>
          <w:lang w:val="en-US" w:eastAsia="ja-JP"/>
        </w:rPr>
        <w:t>Option 1: NR measurements are always prioritized</w:t>
      </w:r>
    </w:p>
    <w:p w14:paraId="5AF78738" w14:textId="77777777" w:rsidR="0084190D" w:rsidRPr="0084190D" w:rsidRDefault="0084190D" w:rsidP="00BC7F90">
      <w:pPr>
        <w:numPr>
          <w:ilvl w:val="1"/>
          <w:numId w:val="45"/>
        </w:numPr>
        <w:rPr>
          <w:lang w:val="en-US" w:eastAsia="ja-JP"/>
        </w:rPr>
      </w:pPr>
      <w:r w:rsidRPr="0084190D">
        <w:rPr>
          <w:lang w:val="en-US" w:eastAsia="ja-JP"/>
        </w:rPr>
        <w:t xml:space="preserve">Option 2: NR measurements </w:t>
      </w:r>
      <w:proofErr w:type="gramStart"/>
      <w:r w:rsidRPr="0084190D">
        <w:rPr>
          <w:lang w:val="en-US" w:eastAsia="ja-JP"/>
        </w:rPr>
        <w:t>are allowed to</w:t>
      </w:r>
      <w:proofErr w:type="gramEnd"/>
      <w:r w:rsidRPr="0084190D">
        <w:rPr>
          <w:lang w:val="en-US" w:eastAsia="ja-JP"/>
        </w:rPr>
        <w:t xml:space="preserve"> be interrupted by LTE SRS carrier switching.</w:t>
      </w:r>
    </w:p>
    <w:p w14:paraId="5AF78739" w14:textId="77777777" w:rsidR="0084190D" w:rsidRPr="0084190D" w:rsidRDefault="0084190D" w:rsidP="00BC7F90">
      <w:pPr>
        <w:numPr>
          <w:ilvl w:val="1"/>
          <w:numId w:val="45"/>
        </w:numPr>
        <w:rPr>
          <w:lang w:val="en-US" w:eastAsia="ja-JP"/>
        </w:rPr>
      </w:pPr>
      <w:r w:rsidRPr="0084190D">
        <w:rPr>
          <w:lang w:val="en-US" w:eastAsia="ja-JP"/>
        </w:rPr>
        <w:t>Impact of LTE SRS carrier switching on EN-DC or NE-DC requirements based on other NR uplink or downlink signals in RRM specifications is FFS</w:t>
      </w:r>
    </w:p>
    <w:p w14:paraId="5AF7873A" w14:textId="77777777" w:rsidR="0084190D" w:rsidRPr="0084190D" w:rsidRDefault="0084190D" w:rsidP="00BC7F90">
      <w:pPr>
        <w:numPr>
          <w:ilvl w:val="0"/>
          <w:numId w:val="45"/>
        </w:numPr>
        <w:rPr>
          <w:lang w:val="en-US" w:eastAsia="ja-JP"/>
        </w:rPr>
      </w:pPr>
      <w:r w:rsidRPr="0084190D">
        <w:rPr>
          <w:lang w:val="en-US" w:eastAsia="ja-JP"/>
        </w:rPr>
        <w:t>In EN-DC and NE-DC operation, requirements relevant to E-UTRA measurements may be impacted due to NR SRS carrier switching.</w:t>
      </w:r>
    </w:p>
    <w:p w14:paraId="5AF7873B" w14:textId="77777777" w:rsidR="0084190D" w:rsidRPr="0084190D" w:rsidRDefault="0084190D" w:rsidP="00BC7F90">
      <w:pPr>
        <w:numPr>
          <w:ilvl w:val="1"/>
          <w:numId w:val="45"/>
        </w:numPr>
        <w:rPr>
          <w:lang w:val="en-US" w:eastAsia="ja-JP"/>
        </w:rPr>
      </w:pPr>
      <w:r w:rsidRPr="0084190D">
        <w:rPr>
          <w:lang w:val="en-US" w:eastAsia="ja-JP"/>
        </w:rPr>
        <w:t>Option 1: E-UTRA measurements are always prioritized</w:t>
      </w:r>
    </w:p>
    <w:p w14:paraId="5AF7873C" w14:textId="77777777" w:rsidR="0084190D" w:rsidRPr="0084190D" w:rsidRDefault="0084190D" w:rsidP="00BC7F90">
      <w:pPr>
        <w:numPr>
          <w:ilvl w:val="1"/>
          <w:numId w:val="45"/>
        </w:numPr>
        <w:rPr>
          <w:lang w:val="en-US" w:eastAsia="ja-JP"/>
        </w:rPr>
      </w:pPr>
      <w:r w:rsidRPr="0084190D">
        <w:rPr>
          <w:lang w:val="en-US" w:eastAsia="ja-JP"/>
        </w:rPr>
        <w:t xml:space="preserve">Option 2: E-UTRA measurements </w:t>
      </w:r>
      <w:proofErr w:type="gramStart"/>
      <w:r w:rsidRPr="0084190D">
        <w:rPr>
          <w:lang w:val="en-US" w:eastAsia="ja-JP"/>
        </w:rPr>
        <w:t>are allowed to</w:t>
      </w:r>
      <w:proofErr w:type="gramEnd"/>
      <w:r w:rsidRPr="0084190D">
        <w:rPr>
          <w:lang w:val="en-US" w:eastAsia="ja-JP"/>
        </w:rPr>
        <w:t xml:space="preserve"> be interrupted by NR SRS carrier switching.</w:t>
      </w:r>
    </w:p>
    <w:p w14:paraId="5AF7873D" w14:textId="77777777" w:rsidR="0084190D" w:rsidRPr="0084190D" w:rsidRDefault="0084190D" w:rsidP="00BC7F90">
      <w:pPr>
        <w:numPr>
          <w:ilvl w:val="1"/>
          <w:numId w:val="45"/>
        </w:numPr>
        <w:rPr>
          <w:lang w:val="en-US" w:eastAsia="ja-JP"/>
        </w:rPr>
      </w:pPr>
      <w:r w:rsidRPr="0084190D">
        <w:rPr>
          <w:lang w:val="en-US" w:eastAsia="ja-JP"/>
        </w:rPr>
        <w:t xml:space="preserve">Impact of NR SRS carrier switching on other EN-DC or EN-DC requirements based on E-UTRA uplink or downlink signals in RRM specifications is FFS </w:t>
      </w:r>
    </w:p>
    <w:p w14:paraId="5AF7873E" w14:textId="77777777" w:rsidR="0084190D" w:rsidRPr="0084190D" w:rsidRDefault="0084190D" w:rsidP="00BC7F90">
      <w:pPr>
        <w:numPr>
          <w:ilvl w:val="0"/>
          <w:numId w:val="45"/>
        </w:numPr>
        <w:rPr>
          <w:lang w:val="en-US" w:eastAsia="ja-JP"/>
        </w:rPr>
      </w:pPr>
      <w:r w:rsidRPr="0084190D">
        <w:rPr>
          <w:lang w:val="en-US" w:eastAsia="ja-JP"/>
        </w:rPr>
        <w:t>Interruptions due to SRS carrier switching in different frequency range</w:t>
      </w:r>
    </w:p>
    <w:p w14:paraId="5AF7873F" w14:textId="77777777" w:rsidR="0084190D" w:rsidRPr="0084190D" w:rsidRDefault="0084190D" w:rsidP="00BC7F90">
      <w:pPr>
        <w:numPr>
          <w:ilvl w:val="1"/>
          <w:numId w:val="45"/>
        </w:numPr>
        <w:rPr>
          <w:lang w:val="en-US" w:eastAsia="ja-JP"/>
        </w:rPr>
      </w:pPr>
      <w:r w:rsidRPr="0084190D">
        <w:rPr>
          <w:lang w:val="en-US" w:eastAsia="ja-JP"/>
        </w:rPr>
        <w:t xml:space="preserve">Option </w:t>
      </w:r>
      <w:proofErr w:type="gramStart"/>
      <w:r w:rsidRPr="0084190D">
        <w:rPr>
          <w:lang w:val="en-US" w:eastAsia="ja-JP"/>
        </w:rPr>
        <w:t>1 :</w:t>
      </w:r>
      <w:proofErr w:type="gramEnd"/>
      <w:r w:rsidRPr="0084190D">
        <w:rPr>
          <w:lang w:val="en-US" w:eastAsia="ja-JP"/>
        </w:rPr>
        <w:t xml:space="preserve"> Interruptions are always allowed</w:t>
      </w:r>
    </w:p>
    <w:p w14:paraId="5AF78740" w14:textId="77777777" w:rsidR="0084190D" w:rsidRPr="0084190D" w:rsidRDefault="0084190D" w:rsidP="00BC7F90">
      <w:pPr>
        <w:numPr>
          <w:ilvl w:val="1"/>
          <w:numId w:val="45"/>
        </w:numPr>
        <w:rPr>
          <w:lang w:val="en-US" w:eastAsia="ja-JP"/>
        </w:rPr>
      </w:pPr>
      <w:r w:rsidRPr="0084190D">
        <w:rPr>
          <w:lang w:val="en-US" w:eastAsia="ja-JP"/>
        </w:rPr>
        <w:t xml:space="preserve">Option </w:t>
      </w:r>
      <w:proofErr w:type="gramStart"/>
      <w:r w:rsidRPr="0084190D">
        <w:rPr>
          <w:lang w:val="en-US" w:eastAsia="ja-JP"/>
        </w:rPr>
        <w:t>2 :</w:t>
      </w:r>
      <w:proofErr w:type="gramEnd"/>
      <w:r w:rsidRPr="0084190D">
        <w:rPr>
          <w:lang w:val="en-US" w:eastAsia="ja-JP"/>
        </w:rPr>
        <w:t xml:space="preserve"> Interruptions are allowed based on UE capability</w:t>
      </w:r>
    </w:p>
    <w:p w14:paraId="5AF78741" w14:textId="77777777" w:rsidR="0084190D" w:rsidRPr="0084190D" w:rsidRDefault="0084190D" w:rsidP="00BC7F90">
      <w:pPr>
        <w:numPr>
          <w:ilvl w:val="2"/>
          <w:numId w:val="45"/>
        </w:numPr>
        <w:rPr>
          <w:lang w:val="en-US" w:eastAsia="ja-JP"/>
        </w:rPr>
      </w:pPr>
      <w:r w:rsidRPr="0084190D">
        <w:rPr>
          <w:lang w:val="en-US" w:eastAsia="ja-JP"/>
        </w:rPr>
        <w:t xml:space="preserve">Allowed if UE supports per-UE measurement gap only </w:t>
      </w:r>
    </w:p>
    <w:p w14:paraId="5AF78742" w14:textId="77777777" w:rsidR="0084190D" w:rsidRPr="0084190D" w:rsidRDefault="0084190D" w:rsidP="00BC7F90">
      <w:pPr>
        <w:numPr>
          <w:ilvl w:val="2"/>
          <w:numId w:val="45"/>
        </w:numPr>
        <w:rPr>
          <w:lang w:val="en-US" w:eastAsia="ja-JP"/>
        </w:rPr>
      </w:pPr>
      <w:r w:rsidRPr="0084190D">
        <w:rPr>
          <w:lang w:val="en-US" w:eastAsia="ja-JP"/>
        </w:rPr>
        <w:t>Not allowed if UE supports per-FR measurement gap</w:t>
      </w:r>
    </w:p>
    <w:p w14:paraId="5AF78743" w14:textId="77777777" w:rsidR="0084190D" w:rsidRPr="0084190D" w:rsidRDefault="0084190D" w:rsidP="00BC7F90">
      <w:pPr>
        <w:numPr>
          <w:ilvl w:val="1"/>
          <w:numId w:val="45"/>
        </w:numPr>
        <w:rPr>
          <w:lang w:val="en-US" w:eastAsia="ja-JP"/>
        </w:rPr>
      </w:pPr>
      <w:r w:rsidRPr="0084190D">
        <w:rPr>
          <w:lang w:val="en-US" w:eastAsia="ja-JP"/>
        </w:rPr>
        <w:t xml:space="preserve">Option </w:t>
      </w:r>
      <w:proofErr w:type="gramStart"/>
      <w:r w:rsidRPr="0084190D">
        <w:rPr>
          <w:lang w:val="en-US" w:eastAsia="ja-JP"/>
        </w:rPr>
        <w:t>3 :</w:t>
      </w:r>
      <w:proofErr w:type="gramEnd"/>
      <w:r w:rsidRPr="0084190D">
        <w:rPr>
          <w:lang w:val="en-US" w:eastAsia="ja-JP"/>
        </w:rPr>
        <w:t xml:space="preserve"> Interruptions are not allowed for FR1+FR2 EN-DC</w:t>
      </w:r>
    </w:p>
    <w:p w14:paraId="5AF78744" w14:textId="77777777" w:rsidR="0084190D" w:rsidRPr="0084190D" w:rsidRDefault="0084190D" w:rsidP="001C7869">
      <w:pPr>
        <w:rPr>
          <w:lang w:val="en-US" w:eastAsia="ja-JP"/>
        </w:rPr>
      </w:pPr>
    </w:p>
    <w:p w14:paraId="5AF78745" w14:textId="77777777" w:rsidR="0084190D" w:rsidRDefault="0084190D" w:rsidP="001C7869">
      <w:pPr>
        <w:rPr>
          <w:lang w:eastAsia="ja-JP"/>
        </w:rPr>
      </w:pPr>
    </w:p>
    <w:p w14:paraId="5AF78746" w14:textId="77777777" w:rsidR="006405A7" w:rsidRDefault="006405A7" w:rsidP="00BC7F90">
      <w:pPr>
        <w:pStyle w:val="ListParagraph"/>
        <w:numPr>
          <w:ilvl w:val="0"/>
          <w:numId w:val="12"/>
        </w:numPr>
        <w:ind w:leftChars="0"/>
        <w:rPr>
          <w:rFonts w:ascii="Times New Roman" w:hAnsi="Times New Roman"/>
        </w:rPr>
      </w:pPr>
      <w:r w:rsidRPr="00A44210">
        <w:rPr>
          <w:rFonts w:ascii="Times New Roman" w:hAnsi="Times New Roman"/>
        </w:rPr>
        <w:t xml:space="preserve">Multiple </w:t>
      </w:r>
      <w:proofErr w:type="spellStart"/>
      <w:r w:rsidRPr="00A44210">
        <w:rPr>
          <w:rFonts w:ascii="Times New Roman" w:hAnsi="Times New Roman"/>
        </w:rPr>
        <w:t>S</w:t>
      </w:r>
      <w:r w:rsidR="00D458AD">
        <w:rPr>
          <w:rFonts w:ascii="Times New Roman" w:hAnsi="Times New Roman"/>
        </w:rPr>
        <w:t>C</w:t>
      </w:r>
      <w:r w:rsidRPr="00A44210">
        <w:rPr>
          <w:rFonts w:ascii="Times New Roman" w:hAnsi="Times New Roman"/>
        </w:rPr>
        <w:t>ell</w:t>
      </w:r>
      <w:proofErr w:type="spellEnd"/>
      <w:r w:rsidRPr="00A44210">
        <w:rPr>
          <w:rFonts w:ascii="Times New Roman" w:hAnsi="Times New Roman"/>
        </w:rPr>
        <w:t xml:space="preserve"> activation/deactivation</w:t>
      </w:r>
    </w:p>
    <w:p w14:paraId="5AF78747" w14:textId="77777777" w:rsidR="006006C0" w:rsidRPr="006006C0" w:rsidRDefault="006006C0" w:rsidP="006006C0">
      <w:pPr>
        <w:pStyle w:val="ListParagraph"/>
        <w:ind w:left="800"/>
        <w:rPr>
          <w:rFonts w:ascii="Times New Roman" w:hAnsi="Times New Roman"/>
        </w:rPr>
      </w:pPr>
    </w:p>
    <w:p w14:paraId="5AF78748" w14:textId="77777777" w:rsidR="00B26F8C" w:rsidRPr="00B26F8C" w:rsidRDefault="00B26F8C" w:rsidP="00B26F8C">
      <w:pPr>
        <w:rPr>
          <w:b/>
          <w:bCs/>
          <w:u w:val="single"/>
        </w:rPr>
      </w:pPr>
      <w:r w:rsidRPr="00B26F8C">
        <w:rPr>
          <w:b/>
          <w:bCs/>
          <w:u w:val="single"/>
        </w:rPr>
        <w:t xml:space="preserve">Requirement scope of multiple </w:t>
      </w:r>
      <w:proofErr w:type="spellStart"/>
      <w:r w:rsidRPr="00B26F8C">
        <w:rPr>
          <w:b/>
          <w:bCs/>
          <w:u w:val="single"/>
        </w:rPr>
        <w:t>SCell</w:t>
      </w:r>
      <w:proofErr w:type="spellEnd"/>
      <w:r w:rsidRPr="00B26F8C">
        <w:rPr>
          <w:b/>
          <w:bCs/>
          <w:u w:val="single"/>
        </w:rPr>
        <w:t xml:space="preserve"> activation</w:t>
      </w:r>
    </w:p>
    <w:p w14:paraId="5AF78749" w14:textId="77777777" w:rsidR="00B26F8C" w:rsidRPr="00B26F8C" w:rsidRDefault="00B26F8C" w:rsidP="00BC7F90">
      <w:pPr>
        <w:numPr>
          <w:ilvl w:val="0"/>
          <w:numId w:val="20"/>
        </w:numPr>
        <w:rPr>
          <w:lang w:val="en-US"/>
        </w:rPr>
      </w:pPr>
      <w:r w:rsidRPr="00B26F8C">
        <w:rPr>
          <w:lang w:val="en-US"/>
        </w:rPr>
        <w:t xml:space="preserve">In EN-DC, NE-DC, NR SA, RAN4 will define requirements only for the case where a single MAC command is used to activate multiple </w:t>
      </w:r>
      <w:proofErr w:type="spellStart"/>
      <w:r w:rsidRPr="00B26F8C">
        <w:rPr>
          <w:lang w:val="en-US"/>
        </w:rPr>
        <w:t>SCells</w:t>
      </w:r>
      <w:proofErr w:type="spellEnd"/>
      <w:r w:rsidRPr="00B26F8C">
        <w:rPr>
          <w:lang w:val="en-US"/>
        </w:rPr>
        <w:t>; while in NR-DC RAN4 will define requirements for the case where one MAC command per CG is used.</w:t>
      </w:r>
    </w:p>
    <w:p w14:paraId="5AF7874A" w14:textId="77777777" w:rsidR="00B26F8C" w:rsidRPr="00B26F8C" w:rsidRDefault="00B26F8C" w:rsidP="00BC7F90">
      <w:pPr>
        <w:numPr>
          <w:ilvl w:val="0"/>
          <w:numId w:val="20"/>
        </w:numPr>
        <w:rPr>
          <w:lang w:val="en-US"/>
        </w:rPr>
      </w:pPr>
      <w:r w:rsidRPr="00B26F8C">
        <w:rPr>
          <w:lang w:val="en-US"/>
        </w:rPr>
        <w:t xml:space="preserve">In one single CG, there are no other NR </w:t>
      </w:r>
      <w:proofErr w:type="spellStart"/>
      <w:r w:rsidRPr="00B26F8C">
        <w:rPr>
          <w:lang w:val="en-US"/>
        </w:rPr>
        <w:t>SCell</w:t>
      </w:r>
      <w:proofErr w:type="spellEnd"/>
      <w:r w:rsidRPr="00B26F8C">
        <w:rPr>
          <w:lang w:val="en-US"/>
        </w:rPr>
        <w:t xml:space="preserve"> activation, deactivation, addition or release before activation is completed for all the </w:t>
      </w:r>
      <w:proofErr w:type="spellStart"/>
      <w:r w:rsidRPr="00B26F8C">
        <w:rPr>
          <w:lang w:val="en-US"/>
        </w:rPr>
        <w:t>SCells</w:t>
      </w:r>
      <w:proofErr w:type="spellEnd"/>
      <w:r w:rsidRPr="00B26F8C">
        <w:rPr>
          <w:lang w:val="en-US"/>
        </w:rPr>
        <w:t xml:space="preserve"> activated by the single MAC CE</w:t>
      </w:r>
    </w:p>
    <w:p w14:paraId="5AF7874B" w14:textId="77777777" w:rsidR="00B26F8C" w:rsidRDefault="00B26F8C" w:rsidP="006006C0">
      <w:pPr>
        <w:rPr>
          <w:b/>
          <w:bCs/>
          <w:u w:val="single"/>
        </w:rPr>
      </w:pPr>
      <w:r w:rsidRPr="00B26F8C">
        <w:rPr>
          <w:b/>
          <w:bCs/>
          <w:u w:val="single"/>
        </w:rPr>
        <w:t>MAC PDU and MAC CE processing delay</w:t>
      </w:r>
    </w:p>
    <w:p w14:paraId="5AF7874C" w14:textId="77777777" w:rsidR="00B26F8C" w:rsidRPr="00B26F8C" w:rsidRDefault="00B26F8C" w:rsidP="00BC7F90">
      <w:pPr>
        <w:numPr>
          <w:ilvl w:val="0"/>
          <w:numId w:val="20"/>
        </w:numPr>
        <w:rPr>
          <w:lang w:val="en-US"/>
        </w:rPr>
      </w:pPr>
      <w:r w:rsidRPr="00B26F8C">
        <w:rPr>
          <w:lang w:val="en-US"/>
        </w:rPr>
        <w:t>MAC CE processing time:</w:t>
      </w:r>
    </w:p>
    <w:p w14:paraId="5AF7874D" w14:textId="77777777" w:rsidR="00B26F8C" w:rsidRPr="00B26F8C" w:rsidRDefault="00B26F8C" w:rsidP="00BC7F90">
      <w:pPr>
        <w:numPr>
          <w:ilvl w:val="1"/>
          <w:numId w:val="20"/>
        </w:numPr>
        <w:rPr>
          <w:lang w:val="en-US"/>
        </w:rPr>
      </w:pPr>
      <w:r w:rsidRPr="00B26F8C">
        <w:rPr>
          <w:lang w:val="en-US"/>
        </w:rPr>
        <w:t>For NR-CA, EN-DC, and NE-DC, the MAC processing and application time shall be 3ms.</w:t>
      </w:r>
    </w:p>
    <w:p w14:paraId="5AF7874E" w14:textId="77777777" w:rsidR="00B26F8C" w:rsidRPr="00B26F8C" w:rsidRDefault="00B26F8C" w:rsidP="00BC7F90">
      <w:pPr>
        <w:numPr>
          <w:ilvl w:val="1"/>
          <w:numId w:val="20"/>
        </w:numPr>
        <w:rPr>
          <w:lang w:val="en-US"/>
        </w:rPr>
      </w:pPr>
      <w:r w:rsidRPr="00B26F8C">
        <w:rPr>
          <w:lang w:val="en-US"/>
        </w:rPr>
        <w:t>FFS: In NR-DC scenario, if two MAC PDUs on dual NR CGs are received within 3ms, the MAC processing and application time shall be</w:t>
      </w:r>
    </w:p>
    <w:p w14:paraId="5AF7874F" w14:textId="77777777" w:rsidR="00B26F8C" w:rsidRPr="00B26F8C" w:rsidRDefault="00B26F8C" w:rsidP="00BC7F90">
      <w:pPr>
        <w:numPr>
          <w:ilvl w:val="2"/>
          <w:numId w:val="20"/>
        </w:numPr>
        <w:rPr>
          <w:lang w:val="en-US"/>
        </w:rPr>
      </w:pPr>
      <w:r w:rsidRPr="00B26F8C">
        <w:rPr>
          <w:lang w:val="en-US"/>
        </w:rPr>
        <w:t>Option 1: 3ms;</w:t>
      </w:r>
    </w:p>
    <w:p w14:paraId="5AF78750" w14:textId="77777777" w:rsidR="00B26F8C" w:rsidRPr="00B26F8C" w:rsidRDefault="00B26F8C" w:rsidP="00BC7F90">
      <w:pPr>
        <w:numPr>
          <w:ilvl w:val="2"/>
          <w:numId w:val="20"/>
        </w:numPr>
        <w:rPr>
          <w:lang w:val="en-US"/>
        </w:rPr>
      </w:pPr>
      <w:r w:rsidRPr="00B26F8C">
        <w:rPr>
          <w:lang w:val="en-US"/>
        </w:rPr>
        <w:t>Option 2: 6ms.</w:t>
      </w:r>
    </w:p>
    <w:p w14:paraId="5AF78751" w14:textId="77777777" w:rsidR="00B26F8C" w:rsidRPr="00B26F8C" w:rsidRDefault="00B26F8C" w:rsidP="00BC7F90">
      <w:pPr>
        <w:numPr>
          <w:ilvl w:val="0"/>
          <w:numId w:val="20"/>
        </w:numPr>
        <w:rPr>
          <w:lang w:val="en-US"/>
        </w:rPr>
      </w:pPr>
      <w:r w:rsidRPr="00B26F8C">
        <w:rPr>
          <w:lang w:val="en-US"/>
        </w:rPr>
        <w:t>MAC PDU processing time:</w:t>
      </w:r>
    </w:p>
    <w:p w14:paraId="5AF78752" w14:textId="77777777" w:rsidR="00B26F8C" w:rsidRPr="00B26F8C" w:rsidRDefault="00B26F8C" w:rsidP="00BC7F90">
      <w:pPr>
        <w:numPr>
          <w:ilvl w:val="1"/>
          <w:numId w:val="20"/>
        </w:numPr>
        <w:rPr>
          <w:lang w:val="en-US"/>
        </w:rPr>
      </w:pPr>
      <w:r w:rsidRPr="00B26F8C">
        <w:rPr>
          <w:lang w:val="en-CA"/>
        </w:rPr>
        <w:t xml:space="preserve">If the single MAC PDU contains MAC commands for </w:t>
      </w:r>
      <w:proofErr w:type="spellStart"/>
      <w:r w:rsidRPr="00B26F8C">
        <w:rPr>
          <w:lang w:val="en-CA"/>
        </w:rPr>
        <w:t>SCell</w:t>
      </w:r>
      <w:proofErr w:type="spellEnd"/>
      <w:r w:rsidRPr="00B26F8C">
        <w:rPr>
          <w:lang w:val="en-CA"/>
        </w:rPr>
        <w:t xml:space="preserve"> activation (multiple cells), TCI state activation for PDCCH (for </w:t>
      </w:r>
      <w:proofErr w:type="spellStart"/>
      <w:r w:rsidRPr="00B26F8C">
        <w:rPr>
          <w:lang w:val="en-CA"/>
        </w:rPr>
        <w:t>SCell</w:t>
      </w:r>
      <w:proofErr w:type="spellEnd"/>
      <w:r w:rsidRPr="00B26F8C">
        <w:rPr>
          <w:lang w:val="en-CA"/>
        </w:rPr>
        <w:t xml:space="preserve"> group), TCI state activation for PDSCH (for </w:t>
      </w:r>
      <w:proofErr w:type="spellStart"/>
      <w:r w:rsidRPr="00B26F8C">
        <w:rPr>
          <w:lang w:val="en-CA"/>
        </w:rPr>
        <w:t>SCell</w:t>
      </w:r>
      <w:proofErr w:type="spellEnd"/>
      <w:r w:rsidRPr="00B26F8C">
        <w:rPr>
          <w:lang w:val="en-CA"/>
        </w:rPr>
        <w:t xml:space="preserve"> group) and SP CSI-RS activation (for </w:t>
      </w:r>
      <w:proofErr w:type="spellStart"/>
      <w:r w:rsidRPr="00B26F8C">
        <w:rPr>
          <w:lang w:val="en-CA"/>
        </w:rPr>
        <w:t>SCell</w:t>
      </w:r>
      <w:proofErr w:type="spellEnd"/>
      <w:r w:rsidRPr="00B26F8C">
        <w:rPr>
          <w:lang w:val="en-CA"/>
        </w:rPr>
        <w:t xml:space="preserve"> group) then the MAC processing and application time should be 3ms.</w:t>
      </w:r>
    </w:p>
    <w:p w14:paraId="5AF78753" w14:textId="77777777" w:rsidR="00B26F8C" w:rsidRPr="00B26F8C" w:rsidRDefault="00B26F8C" w:rsidP="006006C0">
      <w:pPr>
        <w:rPr>
          <w:b/>
          <w:bCs/>
          <w:u w:val="single"/>
          <w:lang w:val="en-US"/>
        </w:rPr>
      </w:pPr>
      <w:r w:rsidRPr="00B26F8C">
        <w:rPr>
          <w:b/>
          <w:bCs/>
          <w:u w:val="single"/>
        </w:rPr>
        <w:lastRenderedPageBreak/>
        <w:t>Delay extension due to interruption on L1-RSRP measurement resource</w:t>
      </w:r>
    </w:p>
    <w:p w14:paraId="5AF78754" w14:textId="77777777" w:rsidR="00B26F8C" w:rsidRPr="00B26F8C" w:rsidRDefault="00B26F8C" w:rsidP="00BC7F90">
      <w:pPr>
        <w:numPr>
          <w:ilvl w:val="0"/>
          <w:numId w:val="21"/>
        </w:numPr>
        <w:rPr>
          <w:lang w:val="en-US"/>
        </w:rPr>
      </w:pPr>
      <w:r w:rsidRPr="00B26F8C">
        <w:rPr>
          <w:lang w:val="en-CA"/>
        </w:rPr>
        <w:t>FFS on the necessity of the delay extension due to interruption on L1-RSRP measurement resource</w:t>
      </w:r>
    </w:p>
    <w:p w14:paraId="5AF78755" w14:textId="77777777" w:rsidR="00B26F8C" w:rsidRPr="00B26F8C" w:rsidRDefault="00B26F8C" w:rsidP="00BC7F90">
      <w:pPr>
        <w:numPr>
          <w:ilvl w:val="1"/>
          <w:numId w:val="21"/>
        </w:numPr>
        <w:rPr>
          <w:lang w:val="en-US"/>
        </w:rPr>
      </w:pPr>
      <w:r w:rsidRPr="00B26F8C">
        <w:rPr>
          <w:lang w:val="en-CA"/>
        </w:rPr>
        <w:t xml:space="preserve">Option 1: In NR CA, there is no additional interruption on the L1-RSRP reporting resource of the target to-be-activated </w:t>
      </w:r>
      <w:proofErr w:type="spellStart"/>
      <w:r w:rsidRPr="00B26F8C">
        <w:rPr>
          <w:lang w:val="en-CA"/>
        </w:rPr>
        <w:t>SCell</w:t>
      </w:r>
      <w:proofErr w:type="spellEnd"/>
      <w:r w:rsidRPr="00B26F8C">
        <w:rPr>
          <w:lang w:val="en-CA"/>
        </w:rPr>
        <w:t xml:space="preserve"> and no additional delay extension is needed. In NR DC, EN-DC, NE-DC, only 1 extra L1-RSRP RS periodicity is needed when interruption occurs on the L1-RSRP reporting resource of the target to-be-activated </w:t>
      </w:r>
      <w:proofErr w:type="spellStart"/>
      <w:r w:rsidRPr="00B26F8C">
        <w:rPr>
          <w:lang w:val="en-CA"/>
        </w:rPr>
        <w:t>SCell</w:t>
      </w:r>
      <w:proofErr w:type="spellEnd"/>
      <w:r w:rsidRPr="00B26F8C">
        <w:rPr>
          <w:lang w:val="en-CA"/>
        </w:rPr>
        <w:t xml:space="preserve">. </w:t>
      </w:r>
    </w:p>
    <w:p w14:paraId="5AF78756" w14:textId="77777777" w:rsidR="00B26F8C" w:rsidRPr="00B26F8C" w:rsidRDefault="00B26F8C" w:rsidP="00BC7F90">
      <w:pPr>
        <w:numPr>
          <w:ilvl w:val="1"/>
          <w:numId w:val="21"/>
        </w:numPr>
        <w:rPr>
          <w:lang w:val="en-US"/>
        </w:rPr>
      </w:pPr>
      <w:r w:rsidRPr="00B26F8C">
        <w:rPr>
          <w:lang w:val="en-CA"/>
        </w:rPr>
        <w:t xml:space="preserve">Option 2: no need to consider whether delay extension is needed or not when </w:t>
      </w:r>
      <w:proofErr w:type="gramStart"/>
      <w:r w:rsidRPr="00B26F8C">
        <w:rPr>
          <w:lang w:val="en-CA"/>
        </w:rPr>
        <w:t>a</w:t>
      </w:r>
      <w:proofErr w:type="gramEnd"/>
      <w:r w:rsidRPr="00B26F8C">
        <w:rPr>
          <w:lang w:val="en-CA"/>
        </w:rPr>
        <w:t xml:space="preserve"> SSB that would have been used for L1-RSRP measurement is interrupted. The interruptions relating to other </w:t>
      </w:r>
      <w:proofErr w:type="spellStart"/>
      <w:r w:rsidRPr="00B26F8C">
        <w:rPr>
          <w:lang w:val="en-CA"/>
        </w:rPr>
        <w:t>SCells</w:t>
      </w:r>
      <w:proofErr w:type="spellEnd"/>
      <w:r w:rsidRPr="00B26F8C">
        <w:rPr>
          <w:lang w:val="en-CA"/>
        </w:rPr>
        <w:t xml:space="preserve"> have already occurred when the UE starts the L1-RSRP measurement. </w:t>
      </w:r>
    </w:p>
    <w:p w14:paraId="5AF78757" w14:textId="77777777" w:rsidR="00B26F8C" w:rsidRPr="00B26F8C" w:rsidRDefault="00B26F8C" w:rsidP="00BC7F90">
      <w:pPr>
        <w:numPr>
          <w:ilvl w:val="1"/>
          <w:numId w:val="21"/>
        </w:numPr>
        <w:rPr>
          <w:lang w:val="en-US"/>
        </w:rPr>
      </w:pPr>
      <w:r w:rsidRPr="00B26F8C">
        <w:rPr>
          <w:lang w:val="en-CA"/>
        </w:rPr>
        <w:t xml:space="preserve">Option 3: </w:t>
      </w:r>
    </w:p>
    <w:p w14:paraId="5AF78758" w14:textId="77777777" w:rsidR="00B26F8C" w:rsidRPr="00B26F8C" w:rsidRDefault="00B26F8C" w:rsidP="00BC7F90">
      <w:pPr>
        <w:numPr>
          <w:ilvl w:val="2"/>
          <w:numId w:val="21"/>
        </w:numPr>
        <w:rPr>
          <w:lang w:val="en-US"/>
        </w:rPr>
      </w:pPr>
      <w:r w:rsidRPr="00B26F8C">
        <w:rPr>
          <w:lang w:val="en-CA"/>
        </w:rPr>
        <w:t xml:space="preserve">For per-FR MG capable UE, there is no additional interruption on the L1-RSRP reporting resource of the target to-be-activated </w:t>
      </w:r>
      <w:proofErr w:type="spellStart"/>
      <w:r w:rsidRPr="00B26F8C">
        <w:rPr>
          <w:lang w:val="en-CA"/>
        </w:rPr>
        <w:t>SCell</w:t>
      </w:r>
      <w:proofErr w:type="spellEnd"/>
      <w:r w:rsidRPr="00B26F8C">
        <w:rPr>
          <w:lang w:val="en-CA"/>
        </w:rPr>
        <w:t xml:space="preserve"> and no additional delay extension is needed. </w:t>
      </w:r>
    </w:p>
    <w:p w14:paraId="5AF78759" w14:textId="77777777" w:rsidR="00B26F8C" w:rsidRPr="00B26F8C" w:rsidRDefault="00B26F8C" w:rsidP="00BC7F90">
      <w:pPr>
        <w:numPr>
          <w:ilvl w:val="2"/>
          <w:numId w:val="21"/>
        </w:numPr>
        <w:rPr>
          <w:lang w:val="en-US"/>
        </w:rPr>
      </w:pPr>
      <w:r w:rsidRPr="00B26F8C">
        <w:rPr>
          <w:lang w:val="en-CA"/>
        </w:rPr>
        <w:t>For per-UE MG capable UE in NR CA, FFS.</w:t>
      </w:r>
    </w:p>
    <w:p w14:paraId="5AF7875A" w14:textId="77777777" w:rsidR="00B26F8C" w:rsidRPr="00B26F8C" w:rsidRDefault="00B26F8C" w:rsidP="00BC7F90">
      <w:pPr>
        <w:numPr>
          <w:ilvl w:val="2"/>
          <w:numId w:val="21"/>
        </w:numPr>
        <w:rPr>
          <w:lang w:val="en-US"/>
        </w:rPr>
      </w:pPr>
      <w:r w:rsidRPr="00B26F8C">
        <w:rPr>
          <w:lang w:val="en-CA"/>
        </w:rPr>
        <w:t>For per-UE MG capable UE in NR DC, FFS.</w:t>
      </w:r>
    </w:p>
    <w:p w14:paraId="5AF7875B" w14:textId="77777777" w:rsidR="00B26F8C" w:rsidRPr="00B26F8C" w:rsidRDefault="00B26F8C" w:rsidP="00BC7F90">
      <w:pPr>
        <w:numPr>
          <w:ilvl w:val="2"/>
          <w:numId w:val="21"/>
        </w:numPr>
        <w:rPr>
          <w:lang w:val="en-US"/>
        </w:rPr>
      </w:pPr>
      <w:r w:rsidRPr="00B26F8C">
        <w:rPr>
          <w:lang w:val="en-CA"/>
        </w:rPr>
        <w:t>For per-UE MG capable UE in EN-DC and NE-DC, FFS.</w:t>
      </w:r>
    </w:p>
    <w:p w14:paraId="5AF7875C" w14:textId="77777777" w:rsidR="00B26F8C" w:rsidRPr="00B26F8C" w:rsidRDefault="00B26F8C" w:rsidP="00BC7F90">
      <w:pPr>
        <w:numPr>
          <w:ilvl w:val="0"/>
          <w:numId w:val="21"/>
        </w:numPr>
        <w:rPr>
          <w:lang w:val="en-US"/>
        </w:rPr>
      </w:pPr>
      <w:r w:rsidRPr="00B26F8C">
        <w:rPr>
          <w:lang w:val="en-CA"/>
        </w:rPr>
        <w:t>If delay extension due to interruption on L1-RSRP measurement resource is needed, FFS on following options:</w:t>
      </w:r>
    </w:p>
    <w:p w14:paraId="5AF7875D" w14:textId="77777777" w:rsidR="00B26F8C" w:rsidRPr="00B26F8C" w:rsidRDefault="00B26F8C" w:rsidP="00BC7F90">
      <w:pPr>
        <w:numPr>
          <w:ilvl w:val="1"/>
          <w:numId w:val="21"/>
        </w:numPr>
        <w:rPr>
          <w:lang w:val="en-US"/>
        </w:rPr>
      </w:pPr>
      <w:r w:rsidRPr="00B26F8C">
        <w:rPr>
          <w:lang w:val="en-US"/>
        </w:rPr>
        <w:t xml:space="preserve">Option 1: if interruption occurs on L1-RSRP resource for measurement, then total delay should be extended by X extra L1-RSRP RS periodicity. X is number of L1-RSRP resource for measurement being interrupted </w:t>
      </w:r>
    </w:p>
    <w:p w14:paraId="5AF7875E" w14:textId="77777777" w:rsidR="00B26F8C" w:rsidRPr="00B26F8C" w:rsidRDefault="00B26F8C" w:rsidP="00BC7F90">
      <w:pPr>
        <w:numPr>
          <w:ilvl w:val="1"/>
          <w:numId w:val="21"/>
        </w:numPr>
        <w:rPr>
          <w:lang w:val="en-US"/>
        </w:rPr>
      </w:pPr>
      <w:r w:rsidRPr="00B26F8C">
        <w:rPr>
          <w:lang w:val="en-US"/>
        </w:rPr>
        <w:t xml:space="preserve">Option 2: </w:t>
      </w:r>
      <w:r w:rsidRPr="00B26F8C">
        <w:rPr>
          <w:lang w:val="en-CA"/>
        </w:rPr>
        <w:t xml:space="preserve">In NR CA, there is no additional interruption on the L1-RSRP reporting resource of the target to-be-activated </w:t>
      </w:r>
      <w:proofErr w:type="spellStart"/>
      <w:r w:rsidRPr="00B26F8C">
        <w:rPr>
          <w:lang w:val="en-CA"/>
        </w:rPr>
        <w:t>SCell</w:t>
      </w:r>
      <w:proofErr w:type="spellEnd"/>
      <w:r w:rsidRPr="00B26F8C">
        <w:rPr>
          <w:lang w:val="en-CA"/>
        </w:rPr>
        <w:t xml:space="preserve"> and no additional delay extension is needed. In NR DC, EN-DC, NE-DC, only 1 extra L1-RSRP RS periodicity is needed when interruption occurs on the L1-RSRP reporting resource of the target to-be-activated </w:t>
      </w:r>
      <w:proofErr w:type="spellStart"/>
      <w:r w:rsidRPr="00B26F8C">
        <w:rPr>
          <w:lang w:val="en-CA"/>
        </w:rPr>
        <w:t>SCell</w:t>
      </w:r>
      <w:proofErr w:type="spellEnd"/>
      <w:r w:rsidRPr="00B26F8C">
        <w:rPr>
          <w:lang w:val="en-CA"/>
        </w:rPr>
        <w:t>.</w:t>
      </w:r>
      <w:r w:rsidRPr="00B26F8C">
        <w:rPr>
          <w:lang w:val="en-US"/>
        </w:rPr>
        <w:t xml:space="preserve"> </w:t>
      </w:r>
    </w:p>
    <w:p w14:paraId="5AF7875F" w14:textId="77777777" w:rsidR="00B26F8C" w:rsidRPr="00B26F8C" w:rsidRDefault="00B26F8C" w:rsidP="006006C0">
      <w:pPr>
        <w:rPr>
          <w:b/>
          <w:bCs/>
          <w:u w:val="single"/>
          <w:lang w:val="en-US"/>
        </w:rPr>
      </w:pPr>
      <w:r>
        <w:rPr>
          <w:b/>
          <w:bCs/>
          <w:u w:val="single"/>
        </w:rPr>
        <w:t>S</w:t>
      </w:r>
      <w:r w:rsidRPr="00B26F8C">
        <w:rPr>
          <w:b/>
          <w:bCs/>
          <w:u w:val="single"/>
        </w:rPr>
        <w:t xml:space="preserve">caling factor for cell detection time of target being-activated </w:t>
      </w:r>
      <w:proofErr w:type="spellStart"/>
      <w:r w:rsidRPr="00B26F8C">
        <w:rPr>
          <w:b/>
          <w:bCs/>
          <w:u w:val="single"/>
        </w:rPr>
        <w:t>SCell</w:t>
      </w:r>
      <w:proofErr w:type="spellEnd"/>
    </w:p>
    <w:p w14:paraId="5AF78760" w14:textId="77777777" w:rsidR="00B26F8C" w:rsidRPr="00B26F8C" w:rsidRDefault="006006C0" w:rsidP="00BC7F90">
      <w:pPr>
        <w:numPr>
          <w:ilvl w:val="0"/>
          <w:numId w:val="22"/>
        </w:numPr>
      </w:pPr>
      <w:r w:rsidRPr="006006C0">
        <w:rPr>
          <w:lang w:val="en-US" w:eastAsia="ja-JP"/>
        </w:rPr>
        <w:t xml:space="preserve"> </w:t>
      </w:r>
      <w:r w:rsidR="00B26F8C" w:rsidRPr="00B26F8C">
        <w:rPr>
          <w:lang w:val="en-CA"/>
        </w:rPr>
        <w:t xml:space="preserve">When more than 1 unknown </w:t>
      </w:r>
      <w:proofErr w:type="spellStart"/>
      <w:r w:rsidR="00B26F8C" w:rsidRPr="00B26F8C">
        <w:rPr>
          <w:lang w:val="en-CA"/>
        </w:rPr>
        <w:t>SCells</w:t>
      </w:r>
      <w:proofErr w:type="spellEnd"/>
      <w:r w:rsidR="00B26F8C" w:rsidRPr="00B26F8C">
        <w:rPr>
          <w:lang w:val="en-CA"/>
        </w:rPr>
        <w:t xml:space="preserve"> are activated, the cell detection time for each </w:t>
      </w:r>
      <w:proofErr w:type="spellStart"/>
      <w:r w:rsidR="00B26F8C" w:rsidRPr="00B26F8C">
        <w:rPr>
          <w:lang w:val="en-CA"/>
        </w:rPr>
        <w:t>SCell</w:t>
      </w:r>
      <w:proofErr w:type="spellEnd"/>
      <w:r w:rsidR="00B26F8C" w:rsidRPr="00B26F8C">
        <w:rPr>
          <w:lang w:val="en-CA"/>
        </w:rPr>
        <w:t xml:space="preserve"> is scaled by N. N shall be the sum of the number of all unknown FR1 </w:t>
      </w:r>
      <w:proofErr w:type="spellStart"/>
      <w:r w:rsidR="00B26F8C" w:rsidRPr="00B26F8C">
        <w:rPr>
          <w:lang w:val="en-CA"/>
        </w:rPr>
        <w:t>SCells</w:t>
      </w:r>
      <w:proofErr w:type="spellEnd"/>
      <w:r w:rsidR="00B26F8C" w:rsidRPr="00B26F8C">
        <w:rPr>
          <w:lang w:val="en-CA"/>
        </w:rPr>
        <w:t xml:space="preserve"> being activated and the number of FR2 bands with unknown </w:t>
      </w:r>
      <w:proofErr w:type="spellStart"/>
      <w:r w:rsidR="00B26F8C" w:rsidRPr="00B26F8C">
        <w:rPr>
          <w:lang w:val="en-CA"/>
        </w:rPr>
        <w:t>SCells</w:t>
      </w:r>
      <w:proofErr w:type="spellEnd"/>
      <w:r w:rsidR="00B26F8C" w:rsidRPr="00B26F8C">
        <w:rPr>
          <w:lang w:val="en-CA"/>
        </w:rPr>
        <w:t xml:space="preserve"> being activated.</w:t>
      </w:r>
    </w:p>
    <w:p w14:paraId="5AF78761" w14:textId="77777777" w:rsidR="00B26F8C" w:rsidRPr="00B26F8C" w:rsidRDefault="00B26F8C" w:rsidP="00BC7F90">
      <w:pPr>
        <w:numPr>
          <w:ilvl w:val="1"/>
          <w:numId w:val="22"/>
        </w:numPr>
        <w:rPr>
          <w:lang w:val="en-US" w:eastAsia="ja-JP"/>
        </w:rPr>
      </w:pPr>
      <w:r w:rsidRPr="00B26F8C">
        <w:rPr>
          <w:lang w:val="en-CA" w:eastAsia="ja-JP"/>
        </w:rPr>
        <w:t>FFS: </w:t>
      </w:r>
      <w:proofErr w:type="gramStart"/>
      <w:r w:rsidRPr="00B26F8C">
        <w:rPr>
          <w:lang w:val="en-CA" w:eastAsia="ja-JP"/>
        </w:rPr>
        <w:t>whether or not</w:t>
      </w:r>
      <w:proofErr w:type="gramEnd"/>
      <w:r w:rsidRPr="00B26F8C">
        <w:rPr>
          <w:lang w:val="en-CA" w:eastAsia="ja-JP"/>
        </w:rPr>
        <w:t xml:space="preserve"> FR1 Unknown </w:t>
      </w:r>
      <w:proofErr w:type="spellStart"/>
      <w:r w:rsidRPr="00B26F8C">
        <w:rPr>
          <w:lang w:val="en-CA" w:eastAsia="ja-JP"/>
        </w:rPr>
        <w:t>SCells</w:t>
      </w:r>
      <w:proofErr w:type="spellEnd"/>
      <w:r w:rsidRPr="00B26F8C">
        <w:rPr>
          <w:lang w:val="en-CA" w:eastAsia="ja-JP"/>
        </w:rPr>
        <w:t xml:space="preserve"> that are contiguous to FR1 known cell or FR1 active serving cell can be accounted for in N and can be scaled by N.</w:t>
      </w:r>
    </w:p>
    <w:p w14:paraId="5AF78762" w14:textId="77777777" w:rsidR="00B26F8C" w:rsidRPr="00B26F8C" w:rsidRDefault="00B26F8C" w:rsidP="00BC7F90">
      <w:pPr>
        <w:numPr>
          <w:ilvl w:val="1"/>
          <w:numId w:val="22"/>
        </w:numPr>
        <w:rPr>
          <w:lang w:val="en-US" w:eastAsia="ja-JP"/>
        </w:rPr>
      </w:pPr>
      <w:r w:rsidRPr="00B26F8C">
        <w:rPr>
          <w:lang w:val="en-CA" w:eastAsia="ja-JP"/>
        </w:rPr>
        <w:t xml:space="preserve">FR2 - Unknown </w:t>
      </w:r>
      <w:proofErr w:type="spellStart"/>
      <w:r w:rsidRPr="00B26F8C">
        <w:rPr>
          <w:lang w:val="en-CA" w:eastAsia="ja-JP"/>
        </w:rPr>
        <w:t>SCells</w:t>
      </w:r>
      <w:proofErr w:type="spellEnd"/>
      <w:r w:rsidRPr="00B26F8C">
        <w:rPr>
          <w:lang w:val="en-CA" w:eastAsia="ja-JP"/>
        </w:rPr>
        <w:t xml:space="preserve"> that are in the same band as known cell or active serving cell (FR2), are not accounted for in N and are not scaled by N.</w:t>
      </w:r>
    </w:p>
    <w:p w14:paraId="5AF78763" w14:textId="77777777" w:rsidR="00B26F8C" w:rsidRPr="00B26F8C" w:rsidRDefault="00B26F8C" w:rsidP="00BC7F90">
      <w:pPr>
        <w:numPr>
          <w:ilvl w:val="1"/>
          <w:numId w:val="22"/>
        </w:numPr>
        <w:rPr>
          <w:lang w:val="en-US" w:eastAsia="ja-JP"/>
        </w:rPr>
      </w:pPr>
      <w:r w:rsidRPr="00B26F8C">
        <w:rPr>
          <w:lang w:val="en-CA" w:eastAsia="ja-JP"/>
        </w:rPr>
        <w:t xml:space="preserve">the cell identification and RRM measurement for other SCCs is not assumed during the longest cell detection time among unknown </w:t>
      </w:r>
      <w:proofErr w:type="spellStart"/>
      <w:r w:rsidRPr="00B26F8C">
        <w:rPr>
          <w:lang w:val="en-CA" w:eastAsia="ja-JP"/>
        </w:rPr>
        <w:t>SCells</w:t>
      </w:r>
      <w:proofErr w:type="spellEnd"/>
      <w:r w:rsidRPr="00B26F8C">
        <w:rPr>
          <w:lang w:val="en-CA" w:eastAsia="ja-JP"/>
        </w:rPr>
        <w:t xml:space="preserve"> being activated in multiple </w:t>
      </w:r>
      <w:proofErr w:type="spellStart"/>
      <w:r w:rsidRPr="00B26F8C">
        <w:rPr>
          <w:lang w:val="en-CA" w:eastAsia="ja-JP"/>
        </w:rPr>
        <w:t>SCell</w:t>
      </w:r>
      <w:proofErr w:type="spellEnd"/>
      <w:r w:rsidRPr="00B26F8C">
        <w:rPr>
          <w:lang w:val="en-CA" w:eastAsia="ja-JP"/>
        </w:rPr>
        <w:t xml:space="preserve"> activation requirement design</w:t>
      </w:r>
    </w:p>
    <w:p w14:paraId="5AF78764" w14:textId="77777777" w:rsidR="00B26F8C" w:rsidRPr="00B26F8C" w:rsidRDefault="00B26F8C" w:rsidP="00BC7F90">
      <w:pPr>
        <w:numPr>
          <w:ilvl w:val="1"/>
          <w:numId w:val="22"/>
        </w:numPr>
        <w:rPr>
          <w:lang w:val="en-US" w:eastAsia="ja-JP"/>
        </w:rPr>
      </w:pPr>
      <w:r w:rsidRPr="00B26F8C">
        <w:rPr>
          <w:lang w:val="en-CA" w:eastAsia="ja-JP"/>
        </w:rPr>
        <w:t xml:space="preserve">FFS: definition of “cell detection time” </w:t>
      </w:r>
    </w:p>
    <w:p w14:paraId="5AF78765" w14:textId="77777777" w:rsidR="00B26F8C" w:rsidRPr="00B26F8C" w:rsidRDefault="00B26F8C" w:rsidP="00BC7F90">
      <w:pPr>
        <w:numPr>
          <w:ilvl w:val="2"/>
          <w:numId w:val="22"/>
        </w:numPr>
        <w:rPr>
          <w:lang w:val="en-US" w:eastAsia="ja-JP"/>
        </w:rPr>
      </w:pPr>
      <w:r w:rsidRPr="00B26F8C">
        <w:rPr>
          <w:lang w:val="en-CA" w:eastAsia="ja-JP"/>
        </w:rPr>
        <w:t>Option 1: means the time of cell synchronization and AGC settling for unknown case, i.e., “T</w:t>
      </w:r>
      <w:proofErr w:type="spellStart"/>
      <w:r w:rsidRPr="00B26F8C">
        <w:rPr>
          <w:vertAlign w:val="subscript"/>
          <w:lang w:val="en-US" w:eastAsia="ja-JP"/>
        </w:rPr>
        <w:t>FirstSSB_MAX</w:t>
      </w:r>
      <w:proofErr w:type="spellEnd"/>
      <w:r w:rsidRPr="00B26F8C">
        <w:rPr>
          <w:vertAlign w:val="subscript"/>
          <w:lang w:val="en-US" w:eastAsia="ja-JP"/>
        </w:rPr>
        <w:t xml:space="preserve"> </w:t>
      </w:r>
      <w:r w:rsidRPr="00B26F8C">
        <w:rPr>
          <w:lang w:val="en-US" w:eastAsia="ja-JP"/>
        </w:rPr>
        <w:t>+ T</w:t>
      </w:r>
      <w:r w:rsidRPr="00B26F8C">
        <w:rPr>
          <w:vertAlign w:val="subscript"/>
          <w:lang w:val="en-US" w:eastAsia="ja-JP"/>
        </w:rPr>
        <w:t>SMTC_MAX</w:t>
      </w:r>
      <w:r w:rsidRPr="00B26F8C">
        <w:rPr>
          <w:lang w:val="en-US" w:eastAsia="ja-JP"/>
        </w:rPr>
        <w:t>+T</w:t>
      </w:r>
      <w:r w:rsidRPr="00B26F8C">
        <w:rPr>
          <w:vertAlign w:val="subscript"/>
          <w:lang w:val="en-US" w:eastAsia="ja-JP"/>
        </w:rPr>
        <w:t>RS</w:t>
      </w:r>
      <w:r w:rsidRPr="00B26F8C">
        <w:rPr>
          <w:lang w:val="en-US" w:eastAsia="ja-JP"/>
        </w:rPr>
        <w:t>” in FR1 unknown case, “24*</w:t>
      </w:r>
      <w:proofErr w:type="spellStart"/>
      <w:r w:rsidRPr="00B26F8C">
        <w:rPr>
          <w:lang w:val="en-US" w:eastAsia="ja-JP"/>
        </w:rPr>
        <w:t>T</w:t>
      </w:r>
      <w:r w:rsidRPr="00B26F8C">
        <w:rPr>
          <w:vertAlign w:val="subscript"/>
          <w:lang w:val="en-US" w:eastAsia="ja-JP"/>
        </w:rPr>
        <w:t>rs</w:t>
      </w:r>
      <w:proofErr w:type="spellEnd"/>
      <w:r w:rsidRPr="00B26F8C">
        <w:rPr>
          <w:lang w:val="en-US" w:eastAsia="ja-JP"/>
        </w:rPr>
        <w:t>” in FR2 unknown case without existing active serving cell on same band</w:t>
      </w:r>
    </w:p>
    <w:p w14:paraId="5AF78766" w14:textId="77777777" w:rsidR="006006C0" w:rsidRPr="006006C0" w:rsidRDefault="00B26F8C" w:rsidP="00B26F8C">
      <w:pPr>
        <w:rPr>
          <w:b/>
          <w:bCs/>
          <w:u w:val="single"/>
        </w:rPr>
      </w:pPr>
      <w:r w:rsidRPr="00B26F8C">
        <w:rPr>
          <w:b/>
          <w:bCs/>
          <w:u w:val="single"/>
        </w:rPr>
        <w:t xml:space="preserve">Interruption(s) on other serving cells when multiple </w:t>
      </w:r>
      <w:proofErr w:type="spellStart"/>
      <w:r w:rsidRPr="00B26F8C">
        <w:rPr>
          <w:b/>
          <w:bCs/>
          <w:u w:val="single"/>
        </w:rPr>
        <w:t>SCells</w:t>
      </w:r>
      <w:proofErr w:type="spellEnd"/>
      <w:r w:rsidRPr="00B26F8C">
        <w:rPr>
          <w:b/>
          <w:bCs/>
          <w:u w:val="single"/>
        </w:rPr>
        <w:t xml:space="preserve"> are being activated</w:t>
      </w:r>
    </w:p>
    <w:p w14:paraId="5AF78767" w14:textId="77777777" w:rsidR="00B26F8C" w:rsidRPr="00B26F8C" w:rsidRDefault="00B26F8C" w:rsidP="00BC7F90">
      <w:pPr>
        <w:numPr>
          <w:ilvl w:val="0"/>
          <w:numId w:val="23"/>
        </w:numPr>
        <w:rPr>
          <w:lang w:val="en-US" w:eastAsia="ja-JP"/>
        </w:rPr>
      </w:pPr>
      <w:r w:rsidRPr="00B26F8C">
        <w:rPr>
          <w:lang w:val="en-CA" w:eastAsia="ja-JP"/>
        </w:rPr>
        <w:t xml:space="preserve">FFS: if there is one single MAC CE for multiple </w:t>
      </w:r>
      <w:proofErr w:type="spellStart"/>
      <w:r w:rsidRPr="00B26F8C">
        <w:rPr>
          <w:lang w:val="en-CA" w:eastAsia="ja-JP"/>
        </w:rPr>
        <w:t>SCell</w:t>
      </w:r>
      <w:proofErr w:type="spellEnd"/>
      <w:r w:rsidRPr="00B26F8C">
        <w:rPr>
          <w:lang w:val="en-CA" w:eastAsia="ja-JP"/>
        </w:rPr>
        <w:t xml:space="preserve"> activation in each CG, is the interruption of RF tuning/retuning aligned on time domain among multiple being-activated </w:t>
      </w:r>
      <w:proofErr w:type="spellStart"/>
      <w:r w:rsidRPr="00B26F8C">
        <w:rPr>
          <w:lang w:val="en-CA" w:eastAsia="ja-JP"/>
        </w:rPr>
        <w:t>SCells</w:t>
      </w:r>
      <w:proofErr w:type="spellEnd"/>
      <w:r w:rsidRPr="00B26F8C">
        <w:rPr>
          <w:lang w:val="en-CA" w:eastAsia="ja-JP"/>
        </w:rPr>
        <w:t xml:space="preserve"> within each CG?</w:t>
      </w:r>
    </w:p>
    <w:p w14:paraId="5AF78768" w14:textId="77777777" w:rsidR="00B26F8C" w:rsidRPr="00B26F8C" w:rsidRDefault="00B26F8C" w:rsidP="00BC7F90">
      <w:pPr>
        <w:numPr>
          <w:ilvl w:val="0"/>
          <w:numId w:val="23"/>
        </w:numPr>
        <w:rPr>
          <w:lang w:val="en-US" w:eastAsia="ja-JP"/>
        </w:rPr>
      </w:pPr>
      <w:r w:rsidRPr="00B26F8C">
        <w:rPr>
          <w:lang w:val="en-CA" w:eastAsia="ja-JP"/>
        </w:rPr>
        <w:t xml:space="preserve">FFS: Interruption(s) on other serving cells when multiple </w:t>
      </w:r>
      <w:proofErr w:type="spellStart"/>
      <w:r w:rsidRPr="00B26F8C">
        <w:rPr>
          <w:lang w:val="en-CA" w:eastAsia="ja-JP"/>
        </w:rPr>
        <w:t>SCells</w:t>
      </w:r>
      <w:proofErr w:type="spellEnd"/>
      <w:r w:rsidRPr="00B26F8C">
        <w:rPr>
          <w:lang w:val="en-CA" w:eastAsia="ja-JP"/>
        </w:rPr>
        <w:t xml:space="preserve"> are being activated</w:t>
      </w:r>
    </w:p>
    <w:p w14:paraId="5AF78769" w14:textId="77777777" w:rsidR="00B26F8C" w:rsidRPr="00B26F8C" w:rsidRDefault="00B26F8C" w:rsidP="00BC7F90">
      <w:pPr>
        <w:numPr>
          <w:ilvl w:val="1"/>
          <w:numId w:val="23"/>
        </w:numPr>
        <w:rPr>
          <w:lang w:val="en-US" w:eastAsia="ja-JP"/>
        </w:rPr>
      </w:pPr>
      <w:r w:rsidRPr="00B26F8C">
        <w:rPr>
          <w:lang w:val="en-CA" w:eastAsia="ja-JP"/>
        </w:rPr>
        <w:t xml:space="preserve">Option1: In EN-DC, NE-DC, NR SA, the total interruption length of multiple </w:t>
      </w:r>
      <w:proofErr w:type="spellStart"/>
      <w:r w:rsidRPr="00B26F8C">
        <w:rPr>
          <w:lang w:val="en-CA" w:eastAsia="ja-JP"/>
        </w:rPr>
        <w:t>SCell</w:t>
      </w:r>
      <w:proofErr w:type="spellEnd"/>
      <w:r w:rsidRPr="00B26F8C">
        <w:rPr>
          <w:lang w:val="en-CA" w:eastAsia="ja-JP"/>
        </w:rPr>
        <w:t xml:space="preserve"> activations shall be same as the longest single interruption time among those </w:t>
      </w:r>
      <w:proofErr w:type="spellStart"/>
      <w:r w:rsidRPr="00B26F8C">
        <w:rPr>
          <w:lang w:val="en-CA" w:eastAsia="ja-JP"/>
        </w:rPr>
        <w:t>SCell</w:t>
      </w:r>
      <w:proofErr w:type="spellEnd"/>
      <w:r w:rsidRPr="00B26F8C">
        <w:rPr>
          <w:lang w:val="en-CA" w:eastAsia="ja-JP"/>
        </w:rPr>
        <w:t xml:space="preserve"> activations. In NR-DC, if two MAC CEs are used for multiple </w:t>
      </w:r>
      <w:proofErr w:type="spellStart"/>
      <w:r w:rsidRPr="00B26F8C">
        <w:rPr>
          <w:lang w:val="en-CA" w:eastAsia="ja-JP"/>
        </w:rPr>
        <w:t>SCell</w:t>
      </w:r>
      <w:proofErr w:type="spellEnd"/>
      <w:r w:rsidRPr="00B26F8C">
        <w:rPr>
          <w:lang w:val="en-CA" w:eastAsia="ja-JP"/>
        </w:rPr>
        <w:t xml:space="preserve"> activations in different CGs, it can be up to two individual interruptions during the activation delay, and each interruption length shall be same as the longest single interruption time among </w:t>
      </w:r>
      <w:proofErr w:type="spellStart"/>
      <w:r w:rsidRPr="00B26F8C">
        <w:rPr>
          <w:lang w:val="en-CA" w:eastAsia="ja-JP"/>
        </w:rPr>
        <w:t>SCell</w:t>
      </w:r>
      <w:proofErr w:type="spellEnd"/>
      <w:r w:rsidRPr="00B26F8C">
        <w:rPr>
          <w:lang w:val="en-CA" w:eastAsia="ja-JP"/>
        </w:rPr>
        <w:t xml:space="preserve"> activations in that CG.</w:t>
      </w:r>
    </w:p>
    <w:p w14:paraId="5AF7876A" w14:textId="77777777" w:rsidR="00B26F8C" w:rsidRPr="00B26F8C" w:rsidRDefault="00B26F8C" w:rsidP="00BC7F90">
      <w:pPr>
        <w:numPr>
          <w:ilvl w:val="1"/>
          <w:numId w:val="23"/>
        </w:numPr>
        <w:rPr>
          <w:lang w:val="en-US" w:eastAsia="ja-JP"/>
        </w:rPr>
      </w:pPr>
      <w:r w:rsidRPr="00B26F8C">
        <w:rPr>
          <w:lang w:val="en-CA" w:eastAsia="ja-JP"/>
        </w:rPr>
        <w:t xml:space="preserve">Option 2: In case of activation of multiple cells, there will be multiple interruptions to other active cells. A group of contiguous cells being activated will only cause one interruption on already active cells. Each non-contiguous </w:t>
      </w:r>
      <w:r w:rsidRPr="00B26F8C">
        <w:rPr>
          <w:lang w:val="en-CA" w:eastAsia="ja-JP"/>
        </w:rPr>
        <w:lastRenderedPageBreak/>
        <w:t xml:space="preserve">cell being activated/deactivated can cause an independent interruption to already active cells. The length of interruptions should be the same as defined in Rel-15 </w:t>
      </w:r>
    </w:p>
    <w:p w14:paraId="5AF7876B" w14:textId="77777777" w:rsidR="006006C0" w:rsidRPr="00B26F8C" w:rsidRDefault="00B26F8C" w:rsidP="001C7869">
      <w:pPr>
        <w:rPr>
          <w:b/>
          <w:bCs/>
          <w:u w:val="single"/>
        </w:rPr>
      </w:pPr>
      <w:r w:rsidRPr="00B26F8C">
        <w:rPr>
          <w:b/>
          <w:bCs/>
          <w:u w:val="single"/>
        </w:rPr>
        <w:t>Interruption to AGC settling</w:t>
      </w:r>
    </w:p>
    <w:p w14:paraId="5AF7876C" w14:textId="77777777" w:rsidR="00B26F8C" w:rsidRPr="00B26F8C" w:rsidRDefault="00B26F8C" w:rsidP="00BC7F90">
      <w:pPr>
        <w:numPr>
          <w:ilvl w:val="0"/>
          <w:numId w:val="24"/>
        </w:numPr>
        <w:rPr>
          <w:lang w:val="en-US" w:eastAsia="ja-JP"/>
        </w:rPr>
      </w:pPr>
      <w:r w:rsidRPr="00B26F8C">
        <w:rPr>
          <w:lang w:val="en-CA" w:eastAsia="ja-JP"/>
        </w:rPr>
        <w:t>FFS: Interruption to AGC settling</w:t>
      </w:r>
    </w:p>
    <w:p w14:paraId="5AF7876D" w14:textId="77777777" w:rsidR="00B26F8C" w:rsidRPr="00B26F8C" w:rsidRDefault="00B26F8C" w:rsidP="00BC7F90">
      <w:pPr>
        <w:numPr>
          <w:ilvl w:val="1"/>
          <w:numId w:val="24"/>
        </w:numPr>
        <w:rPr>
          <w:lang w:val="en-US" w:eastAsia="ja-JP"/>
        </w:rPr>
      </w:pPr>
      <w:r w:rsidRPr="00B26F8C">
        <w:rPr>
          <w:lang w:val="en-CA" w:eastAsia="ja-JP"/>
        </w:rPr>
        <w:t>Option 1:</w:t>
      </w:r>
    </w:p>
    <w:p w14:paraId="5AF7876E" w14:textId="77777777" w:rsidR="00B26F8C" w:rsidRPr="00B26F8C" w:rsidRDefault="00B26F8C" w:rsidP="00BC7F90">
      <w:pPr>
        <w:numPr>
          <w:ilvl w:val="2"/>
          <w:numId w:val="24"/>
        </w:numPr>
        <w:rPr>
          <w:lang w:val="en-US" w:eastAsia="ja-JP"/>
        </w:rPr>
      </w:pPr>
      <w:r w:rsidRPr="00B26F8C">
        <w:rPr>
          <w:lang w:val="en-CA" w:eastAsia="ja-JP"/>
        </w:rPr>
        <w:t xml:space="preserve">For simultaneous activation (MAC CE on same time point), </w:t>
      </w:r>
    </w:p>
    <w:p w14:paraId="5AF7876F" w14:textId="77777777" w:rsidR="00B26F8C" w:rsidRPr="00B26F8C" w:rsidRDefault="00B26F8C" w:rsidP="00BC7F90">
      <w:pPr>
        <w:numPr>
          <w:ilvl w:val="3"/>
          <w:numId w:val="24"/>
        </w:numPr>
        <w:rPr>
          <w:lang w:val="en-US" w:eastAsia="ja-JP"/>
        </w:rPr>
      </w:pPr>
      <w:r w:rsidRPr="00B26F8C">
        <w:rPr>
          <w:lang w:val="en-CA" w:eastAsia="ja-JP"/>
        </w:rPr>
        <w:t xml:space="preserve">if the concerned </w:t>
      </w:r>
      <w:proofErr w:type="spellStart"/>
      <w:r w:rsidRPr="00B26F8C">
        <w:rPr>
          <w:lang w:val="en-CA" w:eastAsia="ja-JP"/>
        </w:rPr>
        <w:t>SCell</w:t>
      </w:r>
      <w:proofErr w:type="spellEnd"/>
      <w:r w:rsidRPr="00B26F8C">
        <w:rPr>
          <w:lang w:val="en-CA" w:eastAsia="ja-JP"/>
        </w:rPr>
        <w:t xml:space="preserve"> activation requires AGC, its activation delay is not extended;</w:t>
      </w:r>
    </w:p>
    <w:p w14:paraId="5AF78770" w14:textId="77777777" w:rsidR="00B26F8C" w:rsidRPr="00B26F8C" w:rsidRDefault="00B26F8C" w:rsidP="00BC7F90">
      <w:pPr>
        <w:numPr>
          <w:ilvl w:val="3"/>
          <w:numId w:val="24"/>
        </w:numPr>
        <w:rPr>
          <w:lang w:val="en-US" w:eastAsia="ja-JP"/>
        </w:rPr>
      </w:pPr>
      <w:r w:rsidRPr="00B26F8C">
        <w:rPr>
          <w:lang w:val="en-CA" w:eastAsia="ja-JP"/>
        </w:rPr>
        <w:t xml:space="preserve">if the concerned </w:t>
      </w:r>
      <w:proofErr w:type="spellStart"/>
      <w:r w:rsidRPr="00B26F8C">
        <w:rPr>
          <w:lang w:val="en-CA" w:eastAsia="ja-JP"/>
        </w:rPr>
        <w:t>SCell</w:t>
      </w:r>
      <w:proofErr w:type="spellEnd"/>
      <w:r w:rsidRPr="00B26F8C">
        <w:rPr>
          <w:lang w:val="en-CA" w:eastAsia="ja-JP"/>
        </w:rPr>
        <w:t xml:space="preserve"> activation does not require AGC, its activation delay is extended by one SMTC period if AGC is required by any other </w:t>
      </w:r>
      <w:proofErr w:type="spellStart"/>
      <w:r w:rsidRPr="00B26F8C">
        <w:rPr>
          <w:lang w:val="en-CA" w:eastAsia="ja-JP"/>
        </w:rPr>
        <w:t>SCell</w:t>
      </w:r>
      <w:proofErr w:type="spellEnd"/>
      <w:r w:rsidRPr="00B26F8C">
        <w:rPr>
          <w:lang w:val="en-CA" w:eastAsia="ja-JP"/>
        </w:rPr>
        <w:t xml:space="preserve"> in the same band.</w:t>
      </w:r>
    </w:p>
    <w:p w14:paraId="5AF78771" w14:textId="77777777" w:rsidR="00B26F8C" w:rsidRPr="00B26F8C" w:rsidRDefault="00B26F8C" w:rsidP="00BC7F90">
      <w:pPr>
        <w:numPr>
          <w:ilvl w:val="2"/>
          <w:numId w:val="24"/>
        </w:numPr>
        <w:rPr>
          <w:lang w:val="en-US" w:eastAsia="ja-JP"/>
        </w:rPr>
      </w:pPr>
      <w:r w:rsidRPr="00B26F8C">
        <w:rPr>
          <w:lang w:val="en-CA" w:eastAsia="ja-JP"/>
        </w:rPr>
        <w:t>For non-simultaneous activation (MAC CE on different timing points for different CGs),</w:t>
      </w:r>
    </w:p>
    <w:p w14:paraId="5AF78772" w14:textId="77777777" w:rsidR="00B26F8C" w:rsidRPr="00B26F8C" w:rsidRDefault="00B26F8C" w:rsidP="00BC7F90">
      <w:pPr>
        <w:numPr>
          <w:ilvl w:val="3"/>
          <w:numId w:val="24"/>
        </w:numPr>
        <w:rPr>
          <w:lang w:val="en-US" w:eastAsia="ja-JP"/>
        </w:rPr>
      </w:pPr>
      <w:r w:rsidRPr="00B26F8C">
        <w:rPr>
          <w:lang w:val="en-CA" w:eastAsia="ja-JP"/>
        </w:rPr>
        <w:t xml:space="preserve">if the concerned </w:t>
      </w:r>
      <w:proofErr w:type="spellStart"/>
      <w:r w:rsidRPr="00B26F8C">
        <w:rPr>
          <w:lang w:val="en-CA" w:eastAsia="ja-JP"/>
        </w:rPr>
        <w:t>SCell</w:t>
      </w:r>
      <w:proofErr w:type="spellEnd"/>
      <w:r w:rsidRPr="00B26F8C">
        <w:rPr>
          <w:lang w:val="en-CA" w:eastAsia="ja-JP"/>
        </w:rPr>
        <w:t xml:space="preserve"> activation requires AGC, its activation delay is extended by the whole AGC settling time;</w:t>
      </w:r>
    </w:p>
    <w:p w14:paraId="5AF78773" w14:textId="77777777" w:rsidR="00B26F8C" w:rsidRPr="00B26F8C" w:rsidRDefault="00B26F8C" w:rsidP="00BC7F90">
      <w:pPr>
        <w:numPr>
          <w:ilvl w:val="3"/>
          <w:numId w:val="24"/>
        </w:numPr>
        <w:rPr>
          <w:lang w:val="en-US" w:eastAsia="ja-JP"/>
        </w:rPr>
      </w:pPr>
      <w:r w:rsidRPr="00B26F8C">
        <w:rPr>
          <w:lang w:val="en-CA" w:eastAsia="ja-JP"/>
        </w:rPr>
        <w:t xml:space="preserve">if the concerned </w:t>
      </w:r>
      <w:proofErr w:type="spellStart"/>
      <w:r w:rsidRPr="00B26F8C">
        <w:rPr>
          <w:lang w:val="en-CA" w:eastAsia="ja-JP"/>
        </w:rPr>
        <w:t>SCell</w:t>
      </w:r>
      <w:proofErr w:type="spellEnd"/>
      <w:r w:rsidRPr="00B26F8C">
        <w:rPr>
          <w:lang w:val="en-CA" w:eastAsia="ja-JP"/>
        </w:rPr>
        <w:t xml:space="preserve"> activation does not require AGC, its activation delay is extended by one or two SMTC periods.</w:t>
      </w:r>
    </w:p>
    <w:p w14:paraId="5AF78774" w14:textId="77777777" w:rsidR="00B26F8C" w:rsidRPr="00B26F8C" w:rsidRDefault="00B26F8C" w:rsidP="00BC7F90">
      <w:pPr>
        <w:numPr>
          <w:ilvl w:val="1"/>
          <w:numId w:val="24"/>
        </w:numPr>
        <w:rPr>
          <w:lang w:val="en-US" w:eastAsia="ja-JP"/>
        </w:rPr>
      </w:pPr>
      <w:r w:rsidRPr="00B26F8C">
        <w:rPr>
          <w:lang w:val="en-CA" w:eastAsia="ja-JP"/>
        </w:rPr>
        <w:t>Other option is not precluded</w:t>
      </w:r>
    </w:p>
    <w:p w14:paraId="5AF78775" w14:textId="77777777" w:rsidR="006006C0" w:rsidRPr="00B26F8C" w:rsidRDefault="00B26F8C" w:rsidP="001C7869">
      <w:pPr>
        <w:rPr>
          <w:b/>
          <w:bCs/>
          <w:u w:val="single"/>
        </w:rPr>
      </w:pPr>
      <w:r w:rsidRPr="00B26F8C">
        <w:rPr>
          <w:b/>
          <w:bCs/>
          <w:u w:val="single"/>
        </w:rPr>
        <w:t xml:space="preserve">Activation requirement for mixed types of to-be-activated </w:t>
      </w:r>
      <w:proofErr w:type="spellStart"/>
      <w:r w:rsidRPr="00B26F8C">
        <w:rPr>
          <w:b/>
          <w:bCs/>
          <w:u w:val="single"/>
        </w:rPr>
        <w:t>Scells</w:t>
      </w:r>
      <w:proofErr w:type="spellEnd"/>
    </w:p>
    <w:p w14:paraId="5AF78776" w14:textId="77777777" w:rsidR="00B26F8C" w:rsidRPr="00B26F8C" w:rsidRDefault="00B26F8C" w:rsidP="00BC7F90">
      <w:pPr>
        <w:numPr>
          <w:ilvl w:val="0"/>
          <w:numId w:val="25"/>
        </w:numPr>
        <w:rPr>
          <w:lang w:val="en-US" w:eastAsia="ja-JP"/>
        </w:rPr>
      </w:pPr>
      <w:r w:rsidRPr="00B26F8C">
        <w:rPr>
          <w:lang w:val="en-CA" w:eastAsia="ja-JP"/>
        </w:rPr>
        <w:t xml:space="preserve">FFS: </w:t>
      </w:r>
      <w:r w:rsidRPr="00B26F8C">
        <w:rPr>
          <w:lang w:val="en-US" w:eastAsia="ja-JP"/>
        </w:rPr>
        <w:t xml:space="preserve">mixed unknown and known to-be-activated </w:t>
      </w:r>
      <w:proofErr w:type="spellStart"/>
      <w:r w:rsidRPr="00B26F8C">
        <w:rPr>
          <w:lang w:val="en-US" w:eastAsia="ja-JP"/>
        </w:rPr>
        <w:t>Scells</w:t>
      </w:r>
      <w:proofErr w:type="spellEnd"/>
      <w:r w:rsidRPr="00B26F8C">
        <w:rPr>
          <w:lang w:val="en-US" w:eastAsia="ja-JP"/>
        </w:rPr>
        <w:t xml:space="preserve"> </w:t>
      </w:r>
      <w:r w:rsidRPr="00B26F8C">
        <w:rPr>
          <w:lang w:val="en-CA" w:eastAsia="ja-JP"/>
        </w:rPr>
        <w:t xml:space="preserve"> </w:t>
      </w:r>
    </w:p>
    <w:p w14:paraId="5AF78777" w14:textId="77777777" w:rsidR="00B26F8C" w:rsidRPr="00B26F8C" w:rsidRDefault="00B26F8C" w:rsidP="00BC7F90">
      <w:pPr>
        <w:numPr>
          <w:ilvl w:val="1"/>
          <w:numId w:val="25"/>
        </w:numPr>
        <w:rPr>
          <w:lang w:val="en-US" w:eastAsia="ja-JP"/>
        </w:rPr>
      </w:pPr>
      <w:r w:rsidRPr="00B26F8C">
        <w:rPr>
          <w:lang w:val="en-CA" w:eastAsia="ja-JP"/>
        </w:rPr>
        <w:t>Option 1:</w:t>
      </w:r>
    </w:p>
    <w:p w14:paraId="5AF78778" w14:textId="77777777" w:rsidR="00B26F8C" w:rsidRPr="00B26F8C" w:rsidRDefault="00B26F8C" w:rsidP="00BC7F90">
      <w:pPr>
        <w:numPr>
          <w:ilvl w:val="2"/>
          <w:numId w:val="25"/>
        </w:numPr>
        <w:rPr>
          <w:lang w:val="en-US" w:eastAsia="ja-JP"/>
        </w:rPr>
      </w:pPr>
      <w:r w:rsidRPr="00B26F8C">
        <w:rPr>
          <w:lang w:val="en-CA" w:eastAsia="ja-JP"/>
        </w:rPr>
        <w:t xml:space="preserve">If there is no active serving cell on the FR2 band and if the target </w:t>
      </w:r>
      <w:proofErr w:type="spellStart"/>
      <w:r w:rsidRPr="00B26F8C">
        <w:rPr>
          <w:lang w:val="en-CA" w:eastAsia="ja-JP"/>
        </w:rPr>
        <w:t>SCells</w:t>
      </w:r>
      <w:proofErr w:type="spellEnd"/>
      <w:r w:rsidRPr="00B26F8C">
        <w:rPr>
          <w:lang w:val="en-CA" w:eastAsia="ja-JP"/>
        </w:rPr>
        <w:t xml:space="preserve"> being activated are unknown to UE,</w:t>
      </w:r>
    </w:p>
    <w:p w14:paraId="5AF78779" w14:textId="77777777" w:rsidR="00B26F8C" w:rsidRPr="00B26F8C" w:rsidRDefault="00B26F8C" w:rsidP="00BC7F90">
      <w:pPr>
        <w:numPr>
          <w:ilvl w:val="3"/>
          <w:numId w:val="25"/>
        </w:numPr>
        <w:rPr>
          <w:lang w:val="en-US" w:eastAsia="ja-JP"/>
        </w:rPr>
      </w:pPr>
      <w:r w:rsidRPr="00B26F8C">
        <w:rPr>
          <w:lang w:val="en-CA" w:eastAsia="ja-JP"/>
        </w:rPr>
        <w:t xml:space="preserve">Only one unknown </w:t>
      </w:r>
      <w:proofErr w:type="spellStart"/>
      <w:r w:rsidRPr="00B26F8C">
        <w:rPr>
          <w:lang w:val="en-CA" w:eastAsia="ja-JP"/>
        </w:rPr>
        <w:t>SCell</w:t>
      </w:r>
      <w:proofErr w:type="spellEnd"/>
      <w:r w:rsidRPr="00B26F8C">
        <w:rPr>
          <w:lang w:val="en-CA" w:eastAsia="ja-JP"/>
        </w:rPr>
        <w:t xml:space="preserve"> shall execute L1-RSRP measurement and reporting;</w:t>
      </w:r>
    </w:p>
    <w:p w14:paraId="5AF7877A" w14:textId="77777777" w:rsidR="00B26F8C" w:rsidRPr="00B26F8C" w:rsidRDefault="00B26F8C" w:rsidP="00BC7F90">
      <w:pPr>
        <w:numPr>
          <w:ilvl w:val="3"/>
          <w:numId w:val="25"/>
        </w:numPr>
        <w:rPr>
          <w:lang w:val="en-US" w:eastAsia="ja-JP"/>
        </w:rPr>
      </w:pPr>
      <w:r w:rsidRPr="00B26F8C">
        <w:rPr>
          <w:lang w:val="en-CA" w:eastAsia="ja-JP"/>
        </w:rPr>
        <w:t xml:space="preserve">Other unknown </w:t>
      </w:r>
      <w:proofErr w:type="spellStart"/>
      <w:r w:rsidRPr="00B26F8C">
        <w:rPr>
          <w:lang w:val="en-CA" w:eastAsia="ja-JP"/>
        </w:rPr>
        <w:t>SCells</w:t>
      </w:r>
      <w:proofErr w:type="spellEnd"/>
      <w:r w:rsidRPr="00B26F8C">
        <w:rPr>
          <w:lang w:val="en-CA" w:eastAsia="ja-JP"/>
        </w:rPr>
        <w:t xml:space="preserve"> shall hold on its activation procedure until their TCI states are configured;</w:t>
      </w:r>
    </w:p>
    <w:p w14:paraId="5AF7877B" w14:textId="77777777" w:rsidR="00B26F8C" w:rsidRPr="00B26F8C" w:rsidRDefault="00B26F8C" w:rsidP="00BC7F90">
      <w:pPr>
        <w:numPr>
          <w:ilvl w:val="3"/>
          <w:numId w:val="25"/>
        </w:numPr>
        <w:rPr>
          <w:lang w:val="en-US" w:eastAsia="ja-JP"/>
        </w:rPr>
      </w:pPr>
      <w:r w:rsidRPr="00B26F8C">
        <w:rPr>
          <w:lang w:val="en-CA" w:eastAsia="ja-JP"/>
        </w:rPr>
        <w:t xml:space="preserve">The TCI state configuration for these </w:t>
      </w:r>
      <w:proofErr w:type="spellStart"/>
      <w:r w:rsidRPr="00B26F8C">
        <w:rPr>
          <w:lang w:val="en-CA" w:eastAsia="ja-JP"/>
        </w:rPr>
        <w:t>SCells</w:t>
      </w:r>
      <w:proofErr w:type="spellEnd"/>
      <w:r w:rsidRPr="00B26F8C">
        <w:rPr>
          <w:lang w:val="en-CA" w:eastAsia="ja-JP"/>
        </w:rPr>
        <w:t xml:space="preserve"> shall be different; </w:t>
      </w:r>
    </w:p>
    <w:p w14:paraId="5AF7877C" w14:textId="77777777" w:rsidR="00B26F8C" w:rsidRPr="00B26F8C" w:rsidRDefault="00B26F8C" w:rsidP="00BC7F90">
      <w:pPr>
        <w:numPr>
          <w:ilvl w:val="3"/>
          <w:numId w:val="25"/>
        </w:numPr>
        <w:rPr>
          <w:lang w:val="en-US" w:eastAsia="ja-JP"/>
        </w:rPr>
      </w:pPr>
      <w:r w:rsidRPr="00B26F8C">
        <w:rPr>
          <w:lang w:val="en-CA" w:eastAsia="ja-JP"/>
        </w:rPr>
        <w:t>Only single interruption due to single RF switch on is considered.</w:t>
      </w:r>
    </w:p>
    <w:p w14:paraId="5AF7877D" w14:textId="77777777" w:rsidR="00B26F8C" w:rsidRPr="00B26F8C" w:rsidRDefault="00B26F8C" w:rsidP="00BC7F90">
      <w:pPr>
        <w:numPr>
          <w:ilvl w:val="2"/>
          <w:numId w:val="25"/>
        </w:numPr>
        <w:rPr>
          <w:lang w:val="en-US" w:eastAsia="ja-JP"/>
        </w:rPr>
      </w:pPr>
      <w:r w:rsidRPr="00B26F8C">
        <w:rPr>
          <w:lang w:val="en-CA" w:eastAsia="ja-JP"/>
        </w:rPr>
        <w:t xml:space="preserve">If there is no active serving cell on the FR2 band and if at least one of the </w:t>
      </w:r>
      <w:proofErr w:type="gramStart"/>
      <w:r w:rsidRPr="00B26F8C">
        <w:rPr>
          <w:lang w:val="en-CA" w:eastAsia="ja-JP"/>
        </w:rPr>
        <w:t>target</w:t>
      </w:r>
      <w:proofErr w:type="gramEnd"/>
      <w:r w:rsidRPr="00B26F8C">
        <w:rPr>
          <w:lang w:val="en-CA" w:eastAsia="ja-JP"/>
        </w:rPr>
        <w:t xml:space="preserve"> </w:t>
      </w:r>
      <w:proofErr w:type="spellStart"/>
      <w:r w:rsidRPr="00B26F8C">
        <w:rPr>
          <w:lang w:val="en-CA" w:eastAsia="ja-JP"/>
        </w:rPr>
        <w:t>SCells</w:t>
      </w:r>
      <w:proofErr w:type="spellEnd"/>
      <w:r w:rsidRPr="00B26F8C">
        <w:rPr>
          <w:lang w:val="en-CA" w:eastAsia="ja-JP"/>
        </w:rPr>
        <w:t xml:space="preserve"> being activated is known cell and at least one of the target </w:t>
      </w:r>
      <w:proofErr w:type="spellStart"/>
      <w:r w:rsidRPr="00B26F8C">
        <w:rPr>
          <w:lang w:val="en-CA" w:eastAsia="ja-JP"/>
        </w:rPr>
        <w:t>SCells</w:t>
      </w:r>
      <w:proofErr w:type="spellEnd"/>
      <w:r w:rsidRPr="00B26F8C">
        <w:rPr>
          <w:lang w:val="en-CA" w:eastAsia="ja-JP"/>
        </w:rPr>
        <w:t xml:space="preserve"> is unknown cell,</w:t>
      </w:r>
    </w:p>
    <w:p w14:paraId="5AF7877E" w14:textId="77777777" w:rsidR="00B26F8C" w:rsidRPr="00B26F8C" w:rsidRDefault="00B26F8C" w:rsidP="00BC7F90">
      <w:pPr>
        <w:numPr>
          <w:ilvl w:val="3"/>
          <w:numId w:val="25"/>
        </w:numPr>
        <w:rPr>
          <w:lang w:val="en-US" w:eastAsia="ja-JP"/>
        </w:rPr>
      </w:pPr>
      <w:r w:rsidRPr="00B26F8C">
        <w:rPr>
          <w:lang w:val="en-CA" w:eastAsia="ja-JP"/>
        </w:rPr>
        <w:t xml:space="preserve">All unknown </w:t>
      </w:r>
      <w:proofErr w:type="spellStart"/>
      <w:r w:rsidRPr="00B26F8C">
        <w:rPr>
          <w:lang w:val="en-CA" w:eastAsia="ja-JP"/>
        </w:rPr>
        <w:t>SCell</w:t>
      </w:r>
      <w:proofErr w:type="spellEnd"/>
      <w:r w:rsidRPr="00B26F8C">
        <w:rPr>
          <w:lang w:val="en-CA" w:eastAsia="ja-JP"/>
        </w:rPr>
        <w:t xml:space="preserve"> won’t need L1-RSRP measurement and reporting;</w:t>
      </w:r>
    </w:p>
    <w:p w14:paraId="5AF7877F" w14:textId="77777777" w:rsidR="00B26F8C" w:rsidRPr="00B26F8C" w:rsidRDefault="00B26F8C" w:rsidP="00BC7F90">
      <w:pPr>
        <w:numPr>
          <w:ilvl w:val="3"/>
          <w:numId w:val="25"/>
        </w:numPr>
        <w:rPr>
          <w:lang w:val="en-US" w:eastAsia="ja-JP"/>
        </w:rPr>
      </w:pPr>
      <w:r w:rsidRPr="00B26F8C">
        <w:rPr>
          <w:lang w:val="en-CA" w:eastAsia="ja-JP"/>
        </w:rPr>
        <w:t xml:space="preserve">All unknown </w:t>
      </w:r>
      <w:proofErr w:type="spellStart"/>
      <w:r w:rsidRPr="00B26F8C">
        <w:rPr>
          <w:lang w:val="en-CA" w:eastAsia="ja-JP"/>
        </w:rPr>
        <w:t>SCells</w:t>
      </w:r>
      <w:proofErr w:type="spellEnd"/>
      <w:r w:rsidRPr="00B26F8C">
        <w:rPr>
          <w:lang w:val="en-CA" w:eastAsia="ja-JP"/>
        </w:rPr>
        <w:t xml:space="preserve"> shall hold on its activation procedure until their TCI states are configured;</w:t>
      </w:r>
    </w:p>
    <w:p w14:paraId="5AF78780" w14:textId="77777777" w:rsidR="00B26F8C" w:rsidRPr="00B26F8C" w:rsidRDefault="00B26F8C" w:rsidP="00BC7F90">
      <w:pPr>
        <w:numPr>
          <w:ilvl w:val="3"/>
          <w:numId w:val="25"/>
        </w:numPr>
        <w:rPr>
          <w:lang w:val="en-US" w:eastAsia="ja-JP"/>
        </w:rPr>
      </w:pPr>
      <w:r w:rsidRPr="00B26F8C">
        <w:rPr>
          <w:lang w:val="en-CA" w:eastAsia="ja-JP"/>
        </w:rPr>
        <w:t xml:space="preserve">The TCI state configuration for these </w:t>
      </w:r>
      <w:proofErr w:type="spellStart"/>
      <w:r w:rsidRPr="00B26F8C">
        <w:rPr>
          <w:lang w:val="en-CA" w:eastAsia="ja-JP"/>
        </w:rPr>
        <w:t>SCells</w:t>
      </w:r>
      <w:proofErr w:type="spellEnd"/>
      <w:r w:rsidRPr="00B26F8C">
        <w:rPr>
          <w:lang w:val="en-CA" w:eastAsia="ja-JP"/>
        </w:rPr>
        <w:t xml:space="preserve"> shall be different; </w:t>
      </w:r>
    </w:p>
    <w:p w14:paraId="5AF78781" w14:textId="77777777" w:rsidR="00B26F8C" w:rsidRPr="00B26F8C" w:rsidRDefault="00B26F8C" w:rsidP="00BC7F90">
      <w:pPr>
        <w:numPr>
          <w:ilvl w:val="3"/>
          <w:numId w:val="25"/>
        </w:numPr>
        <w:rPr>
          <w:lang w:val="en-US" w:eastAsia="ja-JP"/>
        </w:rPr>
      </w:pPr>
      <w:r w:rsidRPr="00B26F8C">
        <w:rPr>
          <w:lang w:val="en-CA" w:eastAsia="ja-JP"/>
        </w:rPr>
        <w:t>Only single interruption due to single RF switch on is considered.</w:t>
      </w:r>
    </w:p>
    <w:p w14:paraId="5AF78782" w14:textId="77777777" w:rsidR="00B26F8C" w:rsidRPr="00B26F8C" w:rsidRDefault="00B26F8C" w:rsidP="00BC7F90">
      <w:pPr>
        <w:numPr>
          <w:ilvl w:val="1"/>
          <w:numId w:val="25"/>
        </w:numPr>
        <w:rPr>
          <w:lang w:val="en-US" w:eastAsia="ja-JP"/>
        </w:rPr>
      </w:pPr>
      <w:r w:rsidRPr="00B26F8C">
        <w:rPr>
          <w:lang w:val="en-CA" w:eastAsia="ja-JP"/>
        </w:rPr>
        <w:t>Other option is not precluded</w:t>
      </w:r>
    </w:p>
    <w:p w14:paraId="5AF78783" w14:textId="77777777" w:rsidR="00B26F8C" w:rsidRPr="00B26F8C" w:rsidRDefault="00B26F8C" w:rsidP="001C7869">
      <w:pPr>
        <w:rPr>
          <w:b/>
          <w:bCs/>
          <w:u w:val="single"/>
        </w:rPr>
      </w:pPr>
      <w:r w:rsidRPr="00B26F8C">
        <w:rPr>
          <w:b/>
          <w:bCs/>
          <w:u w:val="single"/>
        </w:rPr>
        <w:t xml:space="preserve">Multiple </w:t>
      </w:r>
      <w:proofErr w:type="spellStart"/>
      <w:r w:rsidRPr="00B26F8C">
        <w:rPr>
          <w:b/>
          <w:bCs/>
          <w:u w:val="single"/>
        </w:rPr>
        <w:t>SCell</w:t>
      </w:r>
      <w:proofErr w:type="spellEnd"/>
      <w:r w:rsidRPr="00B26F8C">
        <w:rPr>
          <w:b/>
          <w:bCs/>
          <w:u w:val="single"/>
        </w:rPr>
        <w:t xml:space="preserve"> activation requirement for per-FR MG capable UE</w:t>
      </w:r>
    </w:p>
    <w:p w14:paraId="5AF78784" w14:textId="77777777" w:rsidR="00B26F8C" w:rsidRPr="00B26F8C" w:rsidRDefault="00B26F8C" w:rsidP="00BC7F90">
      <w:pPr>
        <w:numPr>
          <w:ilvl w:val="0"/>
          <w:numId w:val="26"/>
        </w:numPr>
        <w:rPr>
          <w:lang w:val="en-US" w:eastAsia="ja-JP"/>
        </w:rPr>
      </w:pPr>
      <w:r w:rsidRPr="00B26F8C">
        <w:rPr>
          <w:lang w:val="en-CA" w:eastAsia="ja-JP"/>
        </w:rPr>
        <w:t xml:space="preserve">If UE has per-FR gap capability, the existing interruption applicability shall still apply, i.e., interruption from FR1 CC will not impact CCs in FR2 and vice versa, but this UE still needs to consider the time extension caused by other to-be-activated </w:t>
      </w:r>
      <w:proofErr w:type="spellStart"/>
      <w:r w:rsidRPr="00B26F8C">
        <w:rPr>
          <w:lang w:val="en-CA" w:eastAsia="ja-JP"/>
        </w:rPr>
        <w:t>SCells</w:t>
      </w:r>
      <w:proofErr w:type="spellEnd"/>
      <w:r w:rsidRPr="00B26F8C">
        <w:rPr>
          <w:lang w:val="en-CA" w:eastAsia="ja-JP"/>
        </w:rPr>
        <w:t xml:space="preserve"> in the same frequency range as the target </w:t>
      </w:r>
      <w:proofErr w:type="spellStart"/>
      <w:r w:rsidRPr="00B26F8C">
        <w:rPr>
          <w:lang w:val="en-CA" w:eastAsia="ja-JP"/>
        </w:rPr>
        <w:t>SCell</w:t>
      </w:r>
      <w:proofErr w:type="spellEnd"/>
      <w:r w:rsidRPr="00B26F8C">
        <w:rPr>
          <w:lang w:val="en-CA" w:eastAsia="ja-JP"/>
        </w:rPr>
        <w:t xml:space="preserve"> and the searcher limitation.</w:t>
      </w:r>
    </w:p>
    <w:p w14:paraId="5AF78785" w14:textId="77777777" w:rsidR="00B26F8C" w:rsidRDefault="00B26F8C" w:rsidP="001C7869">
      <w:pPr>
        <w:rPr>
          <w:b/>
          <w:bCs/>
          <w:u w:val="single"/>
        </w:rPr>
      </w:pPr>
      <w:r w:rsidRPr="00B26F8C">
        <w:rPr>
          <w:b/>
          <w:bCs/>
          <w:u w:val="single"/>
        </w:rPr>
        <w:t xml:space="preserve">Delay extension of multiple </w:t>
      </w:r>
      <w:proofErr w:type="spellStart"/>
      <w:r w:rsidRPr="00B26F8C">
        <w:rPr>
          <w:b/>
          <w:bCs/>
          <w:u w:val="single"/>
        </w:rPr>
        <w:t>SCells</w:t>
      </w:r>
      <w:proofErr w:type="spellEnd"/>
      <w:r w:rsidRPr="00B26F8C">
        <w:rPr>
          <w:b/>
          <w:bCs/>
          <w:u w:val="single"/>
        </w:rPr>
        <w:t xml:space="preserve"> activation for inter-band FR2 CA</w:t>
      </w:r>
    </w:p>
    <w:p w14:paraId="5AF78786" w14:textId="77777777" w:rsidR="00B26F8C" w:rsidRPr="00B26F8C" w:rsidRDefault="00B26F8C" w:rsidP="00BC7F90">
      <w:pPr>
        <w:numPr>
          <w:ilvl w:val="0"/>
          <w:numId w:val="26"/>
        </w:numPr>
        <w:tabs>
          <w:tab w:val="num" w:pos="1440"/>
        </w:tabs>
        <w:rPr>
          <w:lang w:val="en-CA" w:eastAsia="ja-JP"/>
        </w:rPr>
      </w:pPr>
      <w:r w:rsidRPr="00B26F8C">
        <w:rPr>
          <w:lang w:val="en-CA" w:eastAsia="ja-JP"/>
        </w:rPr>
        <w:t xml:space="preserve">Postpone the discussion for multiple </w:t>
      </w:r>
      <w:proofErr w:type="spellStart"/>
      <w:r w:rsidRPr="00B26F8C">
        <w:rPr>
          <w:lang w:val="en-CA" w:eastAsia="ja-JP"/>
        </w:rPr>
        <w:t>SCell</w:t>
      </w:r>
      <w:proofErr w:type="spellEnd"/>
      <w:r w:rsidRPr="00B26F8C">
        <w:rPr>
          <w:lang w:val="en-CA" w:eastAsia="ja-JP"/>
        </w:rPr>
        <w:t xml:space="preserve"> activation in inter-band FR2 CA to next RAN4 meeting. </w:t>
      </w:r>
    </w:p>
    <w:p w14:paraId="5AF78787" w14:textId="77777777" w:rsidR="00B26F8C" w:rsidRDefault="0099249F" w:rsidP="001C7869">
      <w:pPr>
        <w:rPr>
          <w:b/>
          <w:bCs/>
          <w:u w:val="single"/>
          <w:lang w:val="en-US"/>
        </w:rPr>
      </w:pPr>
      <w:r w:rsidRPr="0099249F">
        <w:rPr>
          <w:b/>
          <w:bCs/>
          <w:u w:val="single"/>
        </w:rPr>
        <w:t xml:space="preserve">Simplification on requirement scope of multiple </w:t>
      </w:r>
      <w:proofErr w:type="spellStart"/>
      <w:r w:rsidRPr="0099249F">
        <w:rPr>
          <w:b/>
          <w:bCs/>
          <w:u w:val="single"/>
        </w:rPr>
        <w:t>SCell</w:t>
      </w:r>
      <w:proofErr w:type="spellEnd"/>
      <w:r w:rsidRPr="0099249F">
        <w:rPr>
          <w:b/>
          <w:bCs/>
          <w:u w:val="single"/>
        </w:rPr>
        <w:t xml:space="preserve"> activation</w:t>
      </w:r>
    </w:p>
    <w:p w14:paraId="5AF78788" w14:textId="77777777" w:rsidR="0099249F" w:rsidRPr="0099249F" w:rsidRDefault="0099249F" w:rsidP="00BC7F90">
      <w:pPr>
        <w:numPr>
          <w:ilvl w:val="0"/>
          <w:numId w:val="26"/>
        </w:numPr>
        <w:tabs>
          <w:tab w:val="num" w:pos="1440"/>
        </w:tabs>
        <w:rPr>
          <w:lang w:val="en-CA" w:eastAsia="ja-JP"/>
        </w:rPr>
      </w:pPr>
      <w:r w:rsidRPr="0099249F">
        <w:rPr>
          <w:lang w:val="en-CA" w:eastAsia="ja-JP"/>
        </w:rPr>
        <w:t>Companies are invited to provide analyses on suitable requirement scope to next RAN4 meeting:</w:t>
      </w:r>
    </w:p>
    <w:p w14:paraId="5AF78789" w14:textId="77777777" w:rsidR="0099249F" w:rsidRPr="0099249F" w:rsidRDefault="0099249F" w:rsidP="00BC7F90">
      <w:pPr>
        <w:numPr>
          <w:ilvl w:val="0"/>
          <w:numId w:val="26"/>
        </w:numPr>
        <w:tabs>
          <w:tab w:val="num" w:pos="1440"/>
        </w:tabs>
        <w:rPr>
          <w:lang w:val="en-CA" w:eastAsia="ja-JP"/>
        </w:rPr>
      </w:pPr>
      <w:r w:rsidRPr="0099249F">
        <w:rPr>
          <w:lang w:val="en-CA" w:eastAsia="ja-JP"/>
        </w:rPr>
        <w:t>Following bullets are for information</w:t>
      </w:r>
    </w:p>
    <w:p w14:paraId="5AF7878A" w14:textId="77777777" w:rsidR="0099249F" w:rsidRPr="0099249F" w:rsidRDefault="0099249F" w:rsidP="00BC7F90">
      <w:pPr>
        <w:numPr>
          <w:ilvl w:val="1"/>
          <w:numId w:val="27"/>
        </w:numPr>
        <w:tabs>
          <w:tab w:val="num" w:pos="1440"/>
        </w:tabs>
        <w:rPr>
          <w:lang w:val="en-US"/>
        </w:rPr>
      </w:pPr>
      <w:r w:rsidRPr="0099249F">
        <w:rPr>
          <w:lang w:val="en-US"/>
        </w:rPr>
        <w:lastRenderedPageBreak/>
        <w:t xml:space="preserve">FFS: </w:t>
      </w:r>
      <w:proofErr w:type="gramStart"/>
      <w:r w:rsidRPr="0099249F">
        <w:rPr>
          <w:lang w:val="en-US"/>
        </w:rPr>
        <w:t>whether or not</w:t>
      </w:r>
      <w:proofErr w:type="gramEnd"/>
      <w:r w:rsidRPr="0099249F">
        <w:rPr>
          <w:lang w:val="en-US"/>
        </w:rPr>
        <w:t xml:space="preserve"> to consider interruption of LTE </w:t>
      </w:r>
      <w:proofErr w:type="spellStart"/>
      <w:r w:rsidRPr="0099249F">
        <w:rPr>
          <w:lang w:val="en-US"/>
        </w:rPr>
        <w:t>SCell</w:t>
      </w:r>
      <w:proofErr w:type="spellEnd"/>
      <w:r w:rsidRPr="0099249F">
        <w:rPr>
          <w:lang w:val="en-US"/>
        </w:rPr>
        <w:t xml:space="preserve"> activation to NR </w:t>
      </w:r>
      <w:proofErr w:type="spellStart"/>
      <w:r w:rsidRPr="0099249F">
        <w:rPr>
          <w:lang w:val="en-US"/>
        </w:rPr>
        <w:t>SCell</w:t>
      </w:r>
      <w:proofErr w:type="spellEnd"/>
      <w:r w:rsidRPr="0099249F">
        <w:rPr>
          <w:lang w:val="en-US"/>
        </w:rPr>
        <w:t xml:space="preserve"> activation in EN-DC and NE-DC cases </w:t>
      </w:r>
    </w:p>
    <w:p w14:paraId="5AF7878B" w14:textId="77777777" w:rsidR="0099249F" w:rsidRPr="0099249F" w:rsidRDefault="0099249F" w:rsidP="00BC7F90">
      <w:pPr>
        <w:numPr>
          <w:ilvl w:val="1"/>
          <w:numId w:val="27"/>
        </w:numPr>
        <w:tabs>
          <w:tab w:val="num" w:pos="1440"/>
        </w:tabs>
        <w:rPr>
          <w:lang w:val="en-US"/>
        </w:rPr>
      </w:pPr>
      <w:r w:rsidRPr="0099249F">
        <w:rPr>
          <w:lang w:val="en-US"/>
        </w:rPr>
        <w:t xml:space="preserve">FFS: </w:t>
      </w:r>
      <w:proofErr w:type="gramStart"/>
      <w:r w:rsidRPr="0099249F">
        <w:rPr>
          <w:lang w:val="en-US"/>
        </w:rPr>
        <w:t>whether or not</w:t>
      </w:r>
      <w:proofErr w:type="gramEnd"/>
      <w:r w:rsidRPr="0099249F">
        <w:rPr>
          <w:lang w:val="en-US"/>
        </w:rPr>
        <w:t xml:space="preserve"> to define requirement of multiple </w:t>
      </w:r>
      <w:proofErr w:type="spellStart"/>
      <w:r w:rsidRPr="0099249F">
        <w:rPr>
          <w:lang w:val="en-US"/>
        </w:rPr>
        <w:t>SCell</w:t>
      </w:r>
      <w:proofErr w:type="spellEnd"/>
      <w:r w:rsidRPr="0099249F">
        <w:rPr>
          <w:lang w:val="en-US"/>
        </w:rPr>
        <w:t xml:space="preserve"> activations in different CGs for UE without per-FR MG capability in NR-DC</w:t>
      </w:r>
    </w:p>
    <w:p w14:paraId="5AF7878C" w14:textId="77777777" w:rsidR="0099249F" w:rsidRPr="0099249F" w:rsidRDefault="0099249F" w:rsidP="00BC7F90">
      <w:pPr>
        <w:numPr>
          <w:ilvl w:val="2"/>
          <w:numId w:val="27"/>
        </w:numPr>
        <w:tabs>
          <w:tab w:val="num" w:pos="2160"/>
        </w:tabs>
        <w:rPr>
          <w:lang w:val="en-US"/>
        </w:rPr>
      </w:pPr>
      <w:r w:rsidRPr="0099249F">
        <w:rPr>
          <w:lang w:val="en-US"/>
        </w:rPr>
        <w:t xml:space="preserve">If requirement shall be defined for this case, FFS if the delay extension due to interruption could be decided by the largest time component in victim </w:t>
      </w:r>
      <w:proofErr w:type="spellStart"/>
      <w:r w:rsidRPr="0099249F">
        <w:rPr>
          <w:lang w:val="en-US"/>
        </w:rPr>
        <w:t>SCell</w:t>
      </w:r>
      <w:proofErr w:type="spellEnd"/>
      <w:r w:rsidRPr="0099249F">
        <w:rPr>
          <w:lang w:val="en-US"/>
        </w:rPr>
        <w:t xml:space="preserve"> activation</w:t>
      </w:r>
    </w:p>
    <w:p w14:paraId="5AF7878D" w14:textId="77777777" w:rsidR="0099249F" w:rsidRPr="0099249F" w:rsidRDefault="0099249F" w:rsidP="00BC7F90">
      <w:pPr>
        <w:numPr>
          <w:ilvl w:val="1"/>
          <w:numId w:val="27"/>
        </w:numPr>
        <w:tabs>
          <w:tab w:val="num" w:pos="1440"/>
        </w:tabs>
        <w:rPr>
          <w:lang w:val="en-US"/>
        </w:rPr>
      </w:pPr>
      <w:r w:rsidRPr="0099249F">
        <w:rPr>
          <w:lang w:val="en-US"/>
        </w:rPr>
        <w:t xml:space="preserve">FFS: </w:t>
      </w:r>
      <w:proofErr w:type="gramStart"/>
      <w:r w:rsidRPr="0099249F">
        <w:rPr>
          <w:lang w:val="en-US"/>
        </w:rPr>
        <w:t>whether or not</w:t>
      </w:r>
      <w:proofErr w:type="gramEnd"/>
      <w:r w:rsidRPr="0099249F">
        <w:rPr>
          <w:lang w:val="en-US"/>
        </w:rPr>
        <w:t xml:space="preserve"> to define requirement of multiple </w:t>
      </w:r>
      <w:proofErr w:type="spellStart"/>
      <w:r w:rsidRPr="0099249F">
        <w:rPr>
          <w:lang w:val="en-US"/>
        </w:rPr>
        <w:t>SCell</w:t>
      </w:r>
      <w:proofErr w:type="spellEnd"/>
      <w:r w:rsidRPr="0099249F">
        <w:rPr>
          <w:lang w:val="en-US"/>
        </w:rPr>
        <w:t xml:space="preserve"> activations of if to-be-activated </w:t>
      </w:r>
      <w:proofErr w:type="spellStart"/>
      <w:r w:rsidRPr="0099249F">
        <w:rPr>
          <w:lang w:val="en-US"/>
        </w:rPr>
        <w:t>SCells</w:t>
      </w:r>
      <w:proofErr w:type="spellEnd"/>
      <w:r w:rsidRPr="0099249F">
        <w:rPr>
          <w:lang w:val="en-US"/>
        </w:rPr>
        <w:t xml:space="preserve"> includes FR1 unknown and FR1 known </w:t>
      </w:r>
      <w:proofErr w:type="spellStart"/>
      <w:r w:rsidRPr="0099249F">
        <w:rPr>
          <w:lang w:val="en-US"/>
        </w:rPr>
        <w:t>SCells</w:t>
      </w:r>
      <w:proofErr w:type="spellEnd"/>
      <w:r w:rsidRPr="0099249F">
        <w:rPr>
          <w:lang w:val="en-US"/>
        </w:rPr>
        <w:t xml:space="preserve"> on the same band</w:t>
      </w:r>
    </w:p>
    <w:p w14:paraId="5AF7878E" w14:textId="77777777" w:rsidR="0099249F" w:rsidRPr="0099249F" w:rsidRDefault="0099249F" w:rsidP="00BC7F90">
      <w:pPr>
        <w:numPr>
          <w:ilvl w:val="1"/>
          <w:numId w:val="27"/>
        </w:numPr>
        <w:tabs>
          <w:tab w:val="num" w:pos="1440"/>
        </w:tabs>
        <w:rPr>
          <w:lang w:val="en-US"/>
        </w:rPr>
      </w:pPr>
      <w:r w:rsidRPr="0099249F">
        <w:rPr>
          <w:lang w:val="en-US"/>
        </w:rPr>
        <w:t xml:space="preserve">FFS: whether or not to define </w:t>
      </w:r>
      <w:proofErr w:type="gramStart"/>
      <w:r w:rsidRPr="0099249F">
        <w:rPr>
          <w:lang w:val="en-US"/>
        </w:rPr>
        <w:t>requirement  of</w:t>
      </w:r>
      <w:proofErr w:type="gramEnd"/>
      <w:r w:rsidRPr="0099249F">
        <w:rPr>
          <w:lang w:val="en-US"/>
        </w:rPr>
        <w:t xml:space="preserve"> multiple </w:t>
      </w:r>
      <w:proofErr w:type="spellStart"/>
      <w:r w:rsidRPr="0099249F">
        <w:rPr>
          <w:lang w:val="en-US"/>
        </w:rPr>
        <w:t>SCell</w:t>
      </w:r>
      <w:proofErr w:type="spellEnd"/>
      <w:r w:rsidRPr="0099249F">
        <w:rPr>
          <w:lang w:val="en-US"/>
        </w:rPr>
        <w:t xml:space="preserve"> activations if to-be-activated </w:t>
      </w:r>
      <w:proofErr w:type="spellStart"/>
      <w:r w:rsidRPr="0099249F">
        <w:rPr>
          <w:lang w:val="en-US"/>
        </w:rPr>
        <w:t>SCells</w:t>
      </w:r>
      <w:proofErr w:type="spellEnd"/>
      <w:r w:rsidRPr="0099249F">
        <w:rPr>
          <w:lang w:val="en-US"/>
        </w:rPr>
        <w:t xml:space="preserve"> includes FR1 known </w:t>
      </w:r>
      <w:proofErr w:type="spellStart"/>
      <w:r w:rsidRPr="0099249F">
        <w:rPr>
          <w:lang w:val="en-US"/>
        </w:rPr>
        <w:t>SCells</w:t>
      </w:r>
      <w:proofErr w:type="spellEnd"/>
      <w:r w:rsidRPr="0099249F">
        <w:rPr>
          <w:lang w:val="en-US"/>
        </w:rPr>
        <w:t xml:space="preserve"> with 160ms </w:t>
      </w:r>
      <w:proofErr w:type="spellStart"/>
      <w:r w:rsidRPr="0099249F">
        <w:rPr>
          <w:lang w:val="en-US"/>
        </w:rPr>
        <w:t>SCell</w:t>
      </w:r>
      <w:proofErr w:type="spellEnd"/>
      <w:r w:rsidRPr="0099249F">
        <w:rPr>
          <w:lang w:val="en-US"/>
        </w:rPr>
        <w:t xml:space="preserve"> measurement cycle(s) and &gt;160ms </w:t>
      </w:r>
      <w:proofErr w:type="spellStart"/>
      <w:r w:rsidRPr="0099249F">
        <w:rPr>
          <w:lang w:val="en-US"/>
        </w:rPr>
        <w:t>SCell</w:t>
      </w:r>
      <w:proofErr w:type="spellEnd"/>
      <w:r w:rsidRPr="0099249F">
        <w:rPr>
          <w:lang w:val="en-US"/>
        </w:rPr>
        <w:t xml:space="preserve"> measurement cycle(s) on the same band </w:t>
      </w:r>
    </w:p>
    <w:p w14:paraId="5AF7878F" w14:textId="77777777" w:rsidR="0099249F" w:rsidRPr="0099249F" w:rsidRDefault="0099249F" w:rsidP="00BC7F90">
      <w:pPr>
        <w:numPr>
          <w:ilvl w:val="1"/>
          <w:numId w:val="27"/>
        </w:numPr>
        <w:tabs>
          <w:tab w:val="num" w:pos="1440"/>
        </w:tabs>
        <w:rPr>
          <w:b/>
          <w:bCs/>
          <w:u w:val="single"/>
          <w:lang w:val="en-US"/>
        </w:rPr>
      </w:pPr>
      <w:r w:rsidRPr="0099249F">
        <w:rPr>
          <w:lang w:val="en-US"/>
        </w:rPr>
        <w:t xml:space="preserve">FFS: </w:t>
      </w:r>
      <w:proofErr w:type="gramStart"/>
      <w:r w:rsidRPr="0099249F">
        <w:rPr>
          <w:lang w:val="en-US"/>
        </w:rPr>
        <w:t>whether or not</w:t>
      </w:r>
      <w:proofErr w:type="gramEnd"/>
      <w:r w:rsidRPr="0099249F">
        <w:rPr>
          <w:lang w:val="en-US"/>
        </w:rPr>
        <w:t xml:space="preserve"> to design delay requirement of multiple </w:t>
      </w:r>
      <w:proofErr w:type="spellStart"/>
      <w:r w:rsidRPr="0099249F">
        <w:rPr>
          <w:lang w:val="en-US"/>
        </w:rPr>
        <w:t>SCell</w:t>
      </w:r>
      <w:proofErr w:type="spellEnd"/>
      <w:r w:rsidRPr="0099249F">
        <w:rPr>
          <w:lang w:val="en-US"/>
        </w:rPr>
        <w:t xml:space="preserve"> activation based on at most one interruption during the target </w:t>
      </w:r>
      <w:proofErr w:type="spellStart"/>
      <w:r w:rsidRPr="0099249F">
        <w:rPr>
          <w:lang w:val="en-US"/>
        </w:rPr>
        <w:t>SCell</w:t>
      </w:r>
      <w:proofErr w:type="spellEnd"/>
      <w:r w:rsidRPr="0099249F">
        <w:rPr>
          <w:lang w:val="en-US"/>
        </w:rPr>
        <w:t xml:space="preserve"> activation </w:t>
      </w:r>
    </w:p>
    <w:p w14:paraId="5AF78790" w14:textId="77777777" w:rsidR="0099249F" w:rsidRDefault="0099249F" w:rsidP="001C7869">
      <w:pPr>
        <w:rPr>
          <w:b/>
          <w:bCs/>
          <w:u w:val="single"/>
          <w:lang w:val="en-US"/>
        </w:rPr>
      </w:pPr>
    </w:p>
    <w:p w14:paraId="5AF78791" w14:textId="77777777" w:rsidR="0099249F" w:rsidRPr="00B26F8C" w:rsidRDefault="0099249F" w:rsidP="001C7869">
      <w:pPr>
        <w:rPr>
          <w:b/>
          <w:bCs/>
          <w:u w:val="single"/>
          <w:lang w:val="en-US"/>
        </w:rPr>
      </w:pPr>
    </w:p>
    <w:p w14:paraId="5AF78792" w14:textId="77777777" w:rsidR="006405A7" w:rsidRPr="00A44210" w:rsidRDefault="006405A7" w:rsidP="00BC7F90">
      <w:pPr>
        <w:pStyle w:val="ListParagraph"/>
        <w:numPr>
          <w:ilvl w:val="0"/>
          <w:numId w:val="12"/>
        </w:numPr>
        <w:ind w:leftChars="0"/>
        <w:rPr>
          <w:rFonts w:ascii="Times New Roman" w:hAnsi="Times New Roman"/>
        </w:rPr>
      </w:pPr>
      <w:r w:rsidRPr="00A44210">
        <w:rPr>
          <w:rFonts w:ascii="Times New Roman" w:hAnsi="Times New Roman"/>
        </w:rPr>
        <w:t>CGI reading requirements with autonomous gap</w:t>
      </w:r>
    </w:p>
    <w:p w14:paraId="5AF78793" w14:textId="77777777" w:rsidR="006405A7" w:rsidRDefault="006405A7" w:rsidP="001C7869">
      <w:pPr>
        <w:rPr>
          <w:lang w:val="en-US" w:eastAsia="ja-JP"/>
        </w:rPr>
      </w:pPr>
    </w:p>
    <w:p w14:paraId="5AF78794" w14:textId="77777777" w:rsidR="000830D9" w:rsidRPr="000830D9" w:rsidRDefault="000830D9" w:rsidP="00BC7F90">
      <w:pPr>
        <w:numPr>
          <w:ilvl w:val="0"/>
          <w:numId w:val="46"/>
        </w:numPr>
        <w:rPr>
          <w:lang w:val="en-US" w:eastAsia="ja-JP"/>
        </w:rPr>
      </w:pPr>
      <w:r w:rsidRPr="000830D9">
        <w:rPr>
          <w:lang w:val="en-US" w:eastAsia="ja-JP"/>
        </w:rPr>
        <w:t>MIB decoding delay for FR1</w:t>
      </w:r>
    </w:p>
    <w:p w14:paraId="5AF78795" w14:textId="77777777" w:rsidR="000830D9" w:rsidRPr="000830D9" w:rsidRDefault="000830D9" w:rsidP="00BC7F90">
      <w:pPr>
        <w:numPr>
          <w:ilvl w:val="1"/>
          <w:numId w:val="46"/>
        </w:numPr>
        <w:rPr>
          <w:lang w:val="en-US" w:eastAsia="ja-JP"/>
        </w:rPr>
      </w:pPr>
      <w:r w:rsidRPr="000830D9">
        <w:rPr>
          <w:lang w:val="en-US" w:eastAsia="ja-JP"/>
        </w:rPr>
        <w:t>[5] * TSMTC, where TSMTC is SMTC periodicity of target cell</w:t>
      </w:r>
    </w:p>
    <w:p w14:paraId="5AF78796" w14:textId="77777777" w:rsidR="000830D9" w:rsidRPr="000830D9" w:rsidRDefault="000830D9" w:rsidP="00BC7F90">
      <w:pPr>
        <w:numPr>
          <w:ilvl w:val="0"/>
          <w:numId w:val="46"/>
        </w:numPr>
        <w:rPr>
          <w:lang w:val="en-US" w:eastAsia="ja-JP"/>
        </w:rPr>
      </w:pPr>
      <w:r w:rsidRPr="000830D9">
        <w:rPr>
          <w:lang w:val="en-US" w:eastAsia="ja-JP"/>
        </w:rPr>
        <w:t>1 sample for AGC/AFC during MIB decoding</w:t>
      </w:r>
    </w:p>
    <w:p w14:paraId="5AF78797" w14:textId="77777777" w:rsidR="000830D9" w:rsidRPr="000830D9" w:rsidRDefault="000830D9" w:rsidP="00BC7F90">
      <w:pPr>
        <w:numPr>
          <w:ilvl w:val="0"/>
          <w:numId w:val="46"/>
        </w:numPr>
        <w:rPr>
          <w:lang w:val="en-US" w:eastAsia="ja-JP"/>
        </w:rPr>
      </w:pPr>
      <w:r w:rsidRPr="000830D9">
        <w:rPr>
          <w:lang w:val="en-US" w:eastAsia="ja-JP"/>
        </w:rPr>
        <w:t>No AGC/AFC is assumed during SIB1 decoding.</w:t>
      </w:r>
    </w:p>
    <w:p w14:paraId="5AF78798" w14:textId="77777777" w:rsidR="000830D9" w:rsidRPr="000830D9" w:rsidRDefault="000830D9" w:rsidP="00BC7F90">
      <w:pPr>
        <w:numPr>
          <w:ilvl w:val="0"/>
          <w:numId w:val="46"/>
        </w:numPr>
        <w:rPr>
          <w:lang w:val="en-US" w:eastAsia="ja-JP"/>
        </w:rPr>
      </w:pPr>
      <w:r w:rsidRPr="000830D9">
        <w:rPr>
          <w:lang w:val="en-US" w:eastAsia="ja-JP"/>
        </w:rPr>
        <w:t>Separated delay requirements and interruption requirements in different sections for CGI reading of NR cell</w:t>
      </w:r>
    </w:p>
    <w:p w14:paraId="5AF78799" w14:textId="77777777" w:rsidR="000830D9" w:rsidRPr="000830D9" w:rsidRDefault="000830D9" w:rsidP="00BC7F90">
      <w:pPr>
        <w:numPr>
          <w:ilvl w:val="0"/>
          <w:numId w:val="46"/>
        </w:numPr>
        <w:rPr>
          <w:lang w:val="en-US" w:eastAsia="ja-JP"/>
        </w:rPr>
      </w:pPr>
      <w:r w:rsidRPr="000830D9">
        <w:rPr>
          <w:lang w:val="en-US" w:eastAsia="ja-JP"/>
        </w:rPr>
        <w:t>Separated delay requirements and interruption requirements in different sections for CGI reading of LTE cell</w:t>
      </w:r>
    </w:p>
    <w:p w14:paraId="5AF7879A" w14:textId="77777777" w:rsidR="000830D9" w:rsidRPr="000830D9" w:rsidRDefault="000830D9" w:rsidP="00BC7F90">
      <w:pPr>
        <w:numPr>
          <w:ilvl w:val="1"/>
          <w:numId w:val="46"/>
        </w:numPr>
        <w:rPr>
          <w:lang w:val="en-US" w:eastAsia="ja-JP"/>
        </w:rPr>
      </w:pPr>
      <w:r w:rsidRPr="000830D9">
        <w:rPr>
          <w:lang w:val="en-US" w:eastAsia="ja-JP"/>
        </w:rPr>
        <w:t xml:space="preserve">This is general principle. It can be further discussed case by case during CR phase. </w:t>
      </w:r>
    </w:p>
    <w:p w14:paraId="5AF7879B" w14:textId="77777777" w:rsidR="000830D9" w:rsidRPr="000830D9" w:rsidRDefault="000830D9" w:rsidP="00BC7F90">
      <w:pPr>
        <w:numPr>
          <w:ilvl w:val="0"/>
          <w:numId w:val="46"/>
        </w:numPr>
        <w:rPr>
          <w:lang w:val="en-US" w:eastAsia="ja-JP"/>
        </w:rPr>
      </w:pPr>
      <w:r w:rsidRPr="000830D9">
        <w:rPr>
          <w:lang w:val="en-US" w:eastAsia="ja-JP"/>
        </w:rPr>
        <w:t>The interruption core requirements for CGI reading of NR cell is specified by interruption numbers and interruption length</w:t>
      </w:r>
    </w:p>
    <w:p w14:paraId="5AF7879C" w14:textId="77777777" w:rsidR="000830D9" w:rsidRPr="000830D9" w:rsidRDefault="000830D9" w:rsidP="00BC7F90">
      <w:pPr>
        <w:numPr>
          <w:ilvl w:val="1"/>
          <w:numId w:val="46"/>
        </w:numPr>
        <w:rPr>
          <w:lang w:val="en-US" w:eastAsia="ja-JP"/>
        </w:rPr>
      </w:pPr>
      <w:r w:rsidRPr="000830D9">
        <w:rPr>
          <w:lang w:val="en-US" w:eastAsia="ja-JP"/>
        </w:rPr>
        <w:t>Up to X interruptions of duration up to K1 for MIB decoding and additionally up to Y interruptions of up to K2 for SIB decoding</w:t>
      </w:r>
    </w:p>
    <w:p w14:paraId="5AF7879D" w14:textId="77777777" w:rsidR="000830D9" w:rsidRPr="000830D9" w:rsidRDefault="000830D9" w:rsidP="00BC7F90">
      <w:pPr>
        <w:numPr>
          <w:ilvl w:val="0"/>
          <w:numId w:val="47"/>
        </w:numPr>
        <w:rPr>
          <w:lang w:val="en-US" w:eastAsia="ja-JP"/>
        </w:rPr>
      </w:pPr>
      <w:r w:rsidRPr="000830D9">
        <w:rPr>
          <w:lang w:val="en-US" w:eastAsia="ja-JP"/>
        </w:rPr>
        <w:t xml:space="preserve">How does UE meet the existing RRM requirements during CGI </w:t>
      </w:r>
      <w:proofErr w:type="gramStart"/>
      <w:r w:rsidRPr="000830D9">
        <w:rPr>
          <w:lang w:val="en-US" w:eastAsia="ja-JP"/>
        </w:rPr>
        <w:t>reading</w:t>
      </w:r>
      <w:proofErr w:type="gramEnd"/>
    </w:p>
    <w:p w14:paraId="5AF7879E" w14:textId="77777777" w:rsidR="000830D9" w:rsidRPr="000830D9" w:rsidRDefault="000830D9" w:rsidP="00BC7F90">
      <w:pPr>
        <w:numPr>
          <w:ilvl w:val="1"/>
          <w:numId w:val="47"/>
        </w:numPr>
        <w:rPr>
          <w:lang w:val="en-US" w:eastAsia="ja-JP"/>
        </w:rPr>
      </w:pPr>
      <w:r w:rsidRPr="000830D9">
        <w:rPr>
          <w:lang w:val="en-US" w:eastAsia="ja-JP"/>
        </w:rPr>
        <w:t>Option 1</w:t>
      </w:r>
    </w:p>
    <w:p w14:paraId="5AF7879F" w14:textId="77777777" w:rsidR="000830D9" w:rsidRPr="000830D9" w:rsidRDefault="000830D9" w:rsidP="00BC7F90">
      <w:pPr>
        <w:numPr>
          <w:ilvl w:val="2"/>
          <w:numId w:val="47"/>
        </w:numPr>
        <w:rPr>
          <w:lang w:val="en-US" w:eastAsia="ja-JP"/>
        </w:rPr>
      </w:pPr>
      <w:r w:rsidRPr="000830D9">
        <w:rPr>
          <w:lang w:val="en-US" w:eastAsia="ja-JP"/>
        </w:rPr>
        <w:t>TMIB should be scaled by the same factors as for L3 RRM measurement of the target carrier, and UE is required to meet the existing RRM and L1 measurement requirements during TMIB.</w:t>
      </w:r>
    </w:p>
    <w:p w14:paraId="5AF787A0" w14:textId="77777777" w:rsidR="000830D9" w:rsidRPr="000830D9" w:rsidRDefault="000830D9" w:rsidP="00BC7F90">
      <w:pPr>
        <w:numPr>
          <w:ilvl w:val="2"/>
          <w:numId w:val="47"/>
        </w:numPr>
        <w:rPr>
          <w:lang w:val="en-US" w:eastAsia="ja-JP"/>
        </w:rPr>
      </w:pPr>
      <w:r w:rsidRPr="000830D9">
        <w:rPr>
          <w:lang w:val="en-US" w:eastAsia="ja-JP"/>
        </w:rPr>
        <w:t>For SIB1 decoding, TSIB1 should not be scaled, but UE is not required to meet the existing RRM or L1 measurement requirements during TSIB1.</w:t>
      </w:r>
    </w:p>
    <w:p w14:paraId="5AF787A1" w14:textId="77777777" w:rsidR="000830D9" w:rsidRPr="000830D9" w:rsidRDefault="000830D9" w:rsidP="00BC7F90">
      <w:pPr>
        <w:numPr>
          <w:ilvl w:val="1"/>
          <w:numId w:val="47"/>
        </w:numPr>
        <w:rPr>
          <w:lang w:val="en-US" w:eastAsia="ja-JP"/>
        </w:rPr>
      </w:pPr>
      <w:r w:rsidRPr="000830D9">
        <w:rPr>
          <w:lang w:val="en-US" w:eastAsia="ja-JP"/>
        </w:rPr>
        <w:t>Option 2</w:t>
      </w:r>
    </w:p>
    <w:p w14:paraId="5AF787A2" w14:textId="77777777" w:rsidR="000830D9" w:rsidRPr="000830D9" w:rsidRDefault="000830D9" w:rsidP="00BC7F90">
      <w:pPr>
        <w:numPr>
          <w:ilvl w:val="2"/>
          <w:numId w:val="47"/>
        </w:numPr>
        <w:rPr>
          <w:lang w:val="en-US" w:eastAsia="ja-JP"/>
        </w:rPr>
      </w:pPr>
      <w:r w:rsidRPr="000830D9">
        <w:rPr>
          <w:lang w:val="en-US" w:eastAsia="ja-JP"/>
        </w:rPr>
        <w:t>The UE is not required to meet L3 measurement requirements during CGI reading. L1 measurement requirements FFS</w:t>
      </w:r>
    </w:p>
    <w:p w14:paraId="5AF787A3" w14:textId="77777777" w:rsidR="000830D9" w:rsidRPr="000830D9" w:rsidRDefault="000830D9" w:rsidP="00BC7F90">
      <w:pPr>
        <w:numPr>
          <w:ilvl w:val="1"/>
          <w:numId w:val="47"/>
        </w:numPr>
        <w:rPr>
          <w:lang w:val="en-US" w:eastAsia="ja-JP"/>
        </w:rPr>
      </w:pPr>
      <w:r w:rsidRPr="000830D9">
        <w:rPr>
          <w:lang w:val="en-US" w:eastAsia="ja-JP"/>
        </w:rPr>
        <w:t>Option 3</w:t>
      </w:r>
    </w:p>
    <w:p w14:paraId="5AF787A4" w14:textId="77777777" w:rsidR="000830D9" w:rsidRPr="000830D9" w:rsidRDefault="000830D9" w:rsidP="00BC7F90">
      <w:pPr>
        <w:numPr>
          <w:ilvl w:val="2"/>
          <w:numId w:val="47"/>
        </w:numPr>
        <w:rPr>
          <w:lang w:val="en-US" w:eastAsia="ja-JP"/>
        </w:rPr>
      </w:pPr>
      <w:r w:rsidRPr="000830D9">
        <w:rPr>
          <w:lang w:val="en-US" w:eastAsia="ja-JP"/>
        </w:rPr>
        <w:t>The UE is not required to meet L3 and L1 measurement requirements during CGI reading</w:t>
      </w:r>
    </w:p>
    <w:p w14:paraId="5AF787A5" w14:textId="77777777" w:rsidR="000830D9" w:rsidRPr="000830D9" w:rsidRDefault="000830D9" w:rsidP="00BC7F90">
      <w:pPr>
        <w:numPr>
          <w:ilvl w:val="0"/>
          <w:numId w:val="47"/>
        </w:numPr>
        <w:rPr>
          <w:lang w:val="en-US" w:eastAsia="ja-JP"/>
        </w:rPr>
      </w:pPr>
      <w:r w:rsidRPr="000830D9">
        <w:rPr>
          <w:lang w:val="en-US" w:eastAsia="ja-JP"/>
        </w:rPr>
        <w:t xml:space="preserve">How the SSB is selected for MIB decoding </w:t>
      </w:r>
    </w:p>
    <w:p w14:paraId="5AF787A6" w14:textId="77777777" w:rsidR="000830D9" w:rsidRPr="000830D9" w:rsidRDefault="000830D9" w:rsidP="00BC7F90">
      <w:pPr>
        <w:numPr>
          <w:ilvl w:val="1"/>
          <w:numId w:val="47"/>
        </w:numPr>
        <w:rPr>
          <w:lang w:val="en-US" w:eastAsia="ja-JP"/>
        </w:rPr>
      </w:pPr>
      <w:r w:rsidRPr="000830D9">
        <w:rPr>
          <w:lang w:val="en-US" w:eastAsia="ja-JP"/>
        </w:rPr>
        <w:t>Option 1: the SSB with the same index as in the L3-RSRP reporting</w:t>
      </w:r>
    </w:p>
    <w:p w14:paraId="5AF787A7" w14:textId="77777777" w:rsidR="000830D9" w:rsidRPr="000830D9" w:rsidRDefault="000830D9" w:rsidP="00BC7F90">
      <w:pPr>
        <w:numPr>
          <w:ilvl w:val="1"/>
          <w:numId w:val="47"/>
        </w:numPr>
        <w:rPr>
          <w:lang w:val="en-US" w:eastAsia="ja-JP"/>
        </w:rPr>
      </w:pPr>
      <w:r w:rsidRPr="000830D9">
        <w:rPr>
          <w:lang w:val="en-US" w:eastAsia="ja-JP"/>
        </w:rPr>
        <w:t>Option 2: Search the best one of all the SSBs within SMTC window</w:t>
      </w:r>
    </w:p>
    <w:p w14:paraId="5AF787A8" w14:textId="77777777" w:rsidR="000830D9" w:rsidRPr="000830D9" w:rsidRDefault="000830D9" w:rsidP="000830D9">
      <w:pPr>
        <w:ind w:firstLine="567"/>
        <w:rPr>
          <w:lang w:val="en-US" w:eastAsia="ja-JP"/>
        </w:rPr>
      </w:pPr>
      <w:r w:rsidRPr="000830D9">
        <w:rPr>
          <w:i/>
          <w:iCs/>
          <w:lang w:val="en-US" w:eastAsia="ja-JP"/>
        </w:rPr>
        <w:lastRenderedPageBreak/>
        <w:t xml:space="preserve">Note: the above two issues are relevant. Many other issues are depending on the decision on </w:t>
      </w:r>
      <w:proofErr w:type="gramStart"/>
      <w:r w:rsidRPr="000830D9">
        <w:rPr>
          <w:i/>
          <w:iCs/>
          <w:lang w:val="en-US" w:eastAsia="ja-JP"/>
        </w:rPr>
        <w:t>this two issues</w:t>
      </w:r>
      <w:proofErr w:type="gramEnd"/>
      <w:r w:rsidRPr="000830D9">
        <w:rPr>
          <w:i/>
          <w:iCs/>
          <w:lang w:val="en-US" w:eastAsia="ja-JP"/>
        </w:rPr>
        <w:t>.</w:t>
      </w:r>
    </w:p>
    <w:p w14:paraId="5AF787A9" w14:textId="77777777" w:rsidR="000830D9" w:rsidRPr="000830D9" w:rsidRDefault="000830D9" w:rsidP="00BC7F90">
      <w:pPr>
        <w:numPr>
          <w:ilvl w:val="0"/>
          <w:numId w:val="48"/>
        </w:numPr>
        <w:rPr>
          <w:lang w:val="en-US" w:eastAsia="ja-JP"/>
        </w:rPr>
      </w:pPr>
      <w:r w:rsidRPr="000830D9">
        <w:rPr>
          <w:lang w:val="en-US" w:eastAsia="ja-JP"/>
        </w:rPr>
        <w:t>MIB decoding delay for FR2</w:t>
      </w:r>
    </w:p>
    <w:p w14:paraId="5AF787AA"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1 :</w:t>
      </w:r>
      <w:proofErr w:type="gramEnd"/>
      <w:r w:rsidRPr="000830D9">
        <w:rPr>
          <w:lang w:val="en-US" w:eastAsia="ja-JP"/>
        </w:rPr>
        <w:t xml:space="preserve"> [5] * TSMTC, where TSMTC is SMTC periodicity of target cell.</w:t>
      </w:r>
    </w:p>
    <w:p w14:paraId="5AF787AB"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2 :</w:t>
      </w:r>
      <w:proofErr w:type="gramEnd"/>
      <w:r w:rsidRPr="000830D9">
        <w:rPr>
          <w:lang w:val="en-US" w:eastAsia="ja-JP"/>
        </w:rPr>
        <w:t xml:space="preserve"> [5] * N * TSMTC, where N = 8 and TSMTC is SMTC periodicity of target cell.</w:t>
      </w:r>
    </w:p>
    <w:p w14:paraId="5AF787AC" w14:textId="77777777" w:rsidR="000830D9" w:rsidRPr="000830D9" w:rsidRDefault="000830D9" w:rsidP="00BC7F90">
      <w:pPr>
        <w:numPr>
          <w:ilvl w:val="1"/>
          <w:numId w:val="48"/>
        </w:numPr>
        <w:rPr>
          <w:lang w:val="en-US" w:eastAsia="ja-JP"/>
        </w:rPr>
      </w:pPr>
      <w:r w:rsidRPr="000830D9">
        <w:rPr>
          <w:lang w:val="en-US" w:eastAsia="ja-JP"/>
        </w:rPr>
        <w:t>Note: Depending on outcome of how the SSB is selected for MIB decoding.</w:t>
      </w:r>
    </w:p>
    <w:p w14:paraId="5AF787AD" w14:textId="77777777" w:rsidR="000830D9" w:rsidRPr="000830D9" w:rsidRDefault="000830D9" w:rsidP="00BC7F90">
      <w:pPr>
        <w:numPr>
          <w:ilvl w:val="0"/>
          <w:numId w:val="48"/>
        </w:numPr>
        <w:rPr>
          <w:lang w:val="en-US" w:eastAsia="ja-JP"/>
        </w:rPr>
      </w:pPr>
      <w:r w:rsidRPr="000830D9">
        <w:rPr>
          <w:lang w:val="en-US" w:eastAsia="ja-JP"/>
        </w:rPr>
        <w:t>How is the SIB1 decoding delay to be derived</w:t>
      </w:r>
    </w:p>
    <w:p w14:paraId="5AF787AE" w14:textId="77777777" w:rsidR="000830D9" w:rsidRPr="000830D9" w:rsidRDefault="000830D9" w:rsidP="00BC7F90">
      <w:pPr>
        <w:numPr>
          <w:ilvl w:val="1"/>
          <w:numId w:val="48"/>
        </w:numPr>
        <w:rPr>
          <w:lang w:val="en-US" w:eastAsia="ja-JP"/>
        </w:rPr>
      </w:pPr>
      <w:r w:rsidRPr="000830D9">
        <w:rPr>
          <w:lang w:val="en-US" w:eastAsia="ja-JP"/>
        </w:rPr>
        <w:t>Option 1: One shot with -3dB SNR</w:t>
      </w:r>
    </w:p>
    <w:p w14:paraId="5AF787AF" w14:textId="77777777" w:rsidR="000830D9" w:rsidRPr="000830D9" w:rsidRDefault="000830D9" w:rsidP="00BC7F90">
      <w:pPr>
        <w:numPr>
          <w:ilvl w:val="1"/>
          <w:numId w:val="48"/>
        </w:numPr>
        <w:rPr>
          <w:lang w:val="en-US" w:eastAsia="ja-JP"/>
        </w:rPr>
      </w:pPr>
      <w:r w:rsidRPr="000830D9">
        <w:rPr>
          <w:lang w:val="en-US" w:eastAsia="ja-JP"/>
        </w:rPr>
        <w:t>Option 2: Soft combining of 2 samples at -6dB SNR</w:t>
      </w:r>
    </w:p>
    <w:p w14:paraId="5AF787B0" w14:textId="77777777" w:rsidR="000830D9" w:rsidRPr="000830D9" w:rsidRDefault="000830D9" w:rsidP="00BC7F90">
      <w:pPr>
        <w:numPr>
          <w:ilvl w:val="2"/>
          <w:numId w:val="48"/>
        </w:numPr>
        <w:rPr>
          <w:lang w:val="en-US" w:eastAsia="ja-JP"/>
        </w:rPr>
      </w:pPr>
      <w:r w:rsidRPr="000830D9">
        <w:rPr>
          <w:lang w:val="en-US" w:eastAsia="ja-JP"/>
        </w:rPr>
        <w:t>No CGI reading requirements for 160ms SIB1 scheduling periodicity</w:t>
      </w:r>
    </w:p>
    <w:p w14:paraId="5AF787B1" w14:textId="77777777" w:rsidR="000830D9" w:rsidRPr="000830D9" w:rsidRDefault="000830D9" w:rsidP="00BC7F90">
      <w:pPr>
        <w:numPr>
          <w:ilvl w:val="1"/>
          <w:numId w:val="48"/>
        </w:numPr>
        <w:rPr>
          <w:lang w:val="en-US" w:eastAsia="ja-JP"/>
        </w:rPr>
      </w:pPr>
      <w:r w:rsidRPr="000830D9">
        <w:rPr>
          <w:lang w:val="en-US" w:eastAsia="ja-JP"/>
        </w:rPr>
        <w:t>Option 3: Soft combining of 4 samples at -6dB SNR</w:t>
      </w:r>
    </w:p>
    <w:p w14:paraId="5AF787B2" w14:textId="77777777" w:rsidR="000830D9" w:rsidRPr="000830D9" w:rsidRDefault="000830D9" w:rsidP="00BC7F90">
      <w:pPr>
        <w:numPr>
          <w:ilvl w:val="2"/>
          <w:numId w:val="48"/>
        </w:numPr>
        <w:rPr>
          <w:lang w:val="en-US" w:eastAsia="ja-JP"/>
        </w:rPr>
      </w:pPr>
      <w:r w:rsidRPr="000830D9">
        <w:rPr>
          <w:lang w:val="en-US" w:eastAsia="ja-JP"/>
        </w:rPr>
        <w:t>No CGI reading requirements for 80ms or 160ms SIB1 scheduling periodicity</w:t>
      </w:r>
    </w:p>
    <w:p w14:paraId="5AF787B3" w14:textId="77777777" w:rsidR="000830D9" w:rsidRPr="000830D9" w:rsidRDefault="000830D9" w:rsidP="00BC7F90">
      <w:pPr>
        <w:numPr>
          <w:ilvl w:val="1"/>
          <w:numId w:val="48"/>
        </w:numPr>
        <w:rPr>
          <w:lang w:val="en-US" w:eastAsia="ja-JP"/>
        </w:rPr>
      </w:pPr>
      <w:r w:rsidRPr="000830D9">
        <w:rPr>
          <w:lang w:val="en-US" w:eastAsia="ja-JP"/>
        </w:rPr>
        <w:t>Option 4: Soft combining of 4 samples at -6dB SNR without side condition on scheduling periodicity</w:t>
      </w:r>
    </w:p>
    <w:p w14:paraId="5AF787B4" w14:textId="77777777" w:rsidR="000830D9" w:rsidRPr="000830D9" w:rsidRDefault="000830D9" w:rsidP="00BC7F90">
      <w:pPr>
        <w:numPr>
          <w:ilvl w:val="0"/>
          <w:numId w:val="48"/>
        </w:numPr>
        <w:rPr>
          <w:lang w:val="en-US" w:eastAsia="ja-JP"/>
        </w:rPr>
      </w:pPr>
      <w:r w:rsidRPr="000830D9">
        <w:rPr>
          <w:lang w:val="en-US" w:eastAsia="ja-JP"/>
        </w:rPr>
        <w:t>How soft combining can be performed for different SIB1 scheduling periodicity)</w:t>
      </w:r>
    </w:p>
    <w:p w14:paraId="5AF787B5" w14:textId="77777777" w:rsidR="000830D9" w:rsidRPr="000830D9" w:rsidRDefault="000830D9" w:rsidP="00BC7F90">
      <w:pPr>
        <w:numPr>
          <w:ilvl w:val="1"/>
          <w:numId w:val="48"/>
        </w:numPr>
        <w:rPr>
          <w:lang w:val="en-US" w:eastAsia="ja-JP"/>
        </w:rPr>
      </w:pPr>
      <w:r w:rsidRPr="000830D9">
        <w:rPr>
          <w:lang w:val="en-US" w:eastAsia="ja-JP"/>
        </w:rPr>
        <w:t>Option 1:</w:t>
      </w:r>
    </w:p>
    <w:p w14:paraId="5AF787B6" w14:textId="77777777" w:rsidR="000830D9" w:rsidRPr="000830D9" w:rsidRDefault="000830D9" w:rsidP="00BC7F90">
      <w:pPr>
        <w:numPr>
          <w:ilvl w:val="2"/>
          <w:numId w:val="48"/>
        </w:numPr>
        <w:rPr>
          <w:lang w:val="en-US" w:eastAsia="ja-JP"/>
        </w:rPr>
      </w:pPr>
      <w:r w:rsidRPr="000830D9">
        <w:rPr>
          <w:lang w:val="en-US" w:eastAsia="ja-JP"/>
        </w:rPr>
        <w:t xml:space="preserve">By </w:t>
      </w:r>
      <w:proofErr w:type="gramStart"/>
      <w:r w:rsidRPr="000830D9">
        <w:rPr>
          <w:lang w:val="en-US" w:eastAsia="ja-JP"/>
        </w:rPr>
        <w:t>default</w:t>
      </w:r>
      <w:proofErr w:type="gramEnd"/>
      <w:r w:rsidRPr="000830D9">
        <w:rPr>
          <w:lang w:val="en-US" w:eastAsia="ja-JP"/>
        </w:rPr>
        <w:t xml:space="preserve"> the UE assumes that PDSCH transmissions from different transmission periods can be soft combined for SIB1 decoding, if there are insufficient opportunities from a single transmission period.</w:t>
      </w:r>
    </w:p>
    <w:p w14:paraId="5AF787B7" w14:textId="77777777" w:rsidR="000830D9" w:rsidRPr="000830D9" w:rsidRDefault="000830D9" w:rsidP="00BC7F90">
      <w:pPr>
        <w:numPr>
          <w:ilvl w:val="2"/>
          <w:numId w:val="48"/>
        </w:numPr>
        <w:rPr>
          <w:lang w:val="en-US" w:eastAsia="ja-JP"/>
        </w:rPr>
      </w:pPr>
      <w:r w:rsidRPr="000830D9">
        <w:rPr>
          <w:lang w:val="en-US" w:eastAsia="ja-JP"/>
        </w:rPr>
        <w:t>Assistance information be beneficial</w:t>
      </w:r>
    </w:p>
    <w:p w14:paraId="5AF787B8" w14:textId="77777777" w:rsidR="000830D9" w:rsidRPr="000830D9" w:rsidRDefault="000830D9" w:rsidP="00BC7F90">
      <w:pPr>
        <w:numPr>
          <w:ilvl w:val="3"/>
          <w:numId w:val="48"/>
        </w:numPr>
        <w:rPr>
          <w:lang w:val="en-US" w:eastAsia="ja-JP"/>
        </w:rPr>
      </w:pPr>
      <w:r w:rsidRPr="000830D9">
        <w:rPr>
          <w:lang w:val="en-US" w:eastAsia="ja-JP"/>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5AF787B9" w14:textId="77777777" w:rsidR="000830D9" w:rsidRPr="000830D9" w:rsidRDefault="000830D9" w:rsidP="00BC7F90">
      <w:pPr>
        <w:numPr>
          <w:ilvl w:val="3"/>
          <w:numId w:val="48"/>
        </w:numPr>
        <w:rPr>
          <w:lang w:val="en-US" w:eastAsia="ja-JP"/>
        </w:rPr>
      </w:pPr>
      <w:r w:rsidRPr="000830D9">
        <w:rPr>
          <w:lang w:val="en-US" w:eastAsia="ja-JP"/>
        </w:rPr>
        <w:t xml:space="preserve">An indication that the UE may assume that it is safe to combine PDSCH across transmission period boundaries (e.g. no SIB1 payload updates are ongoing across the network) </w:t>
      </w:r>
    </w:p>
    <w:p w14:paraId="5AF787BA" w14:textId="77777777" w:rsidR="000830D9" w:rsidRPr="000830D9" w:rsidRDefault="000830D9" w:rsidP="00BC7F90">
      <w:pPr>
        <w:numPr>
          <w:ilvl w:val="1"/>
          <w:numId w:val="48"/>
        </w:numPr>
        <w:rPr>
          <w:lang w:val="en-US" w:eastAsia="ja-JP"/>
        </w:rPr>
      </w:pPr>
      <w:r w:rsidRPr="000830D9">
        <w:rPr>
          <w:lang w:val="en-US" w:eastAsia="ja-JP"/>
        </w:rPr>
        <w:t>Option 2:</w:t>
      </w:r>
    </w:p>
    <w:p w14:paraId="5AF787BB" w14:textId="77777777" w:rsidR="000830D9" w:rsidRPr="000830D9" w:rsidRDefault="000830D9" w:rsidP="00BC7F90">
      <w:pPr>
        <w:numPr>
          <w:ilvl w:val="2"/>
          <w:numId w:val="48"/>
        </w:numPr>
        <w:rPr>
          <w:lang w:val="en-US" w:eastAsia="ja-JP"/>
        </w:rPr>
      </w:pPr>
      <w:r w:rsidRPr="000830D9">
        <w:rPr>
          <w:lang w:val="en-US" w:eastAsia="ja-JP"/>
        </w:rPr>
        <w:t>UE detect PDCCH to know if PDSCH for SIB1 is scheduled. If multiple SIB1 are transmitted within 160ms SIB1 TTI, UE can do soft combining with all the scheduled SIB1 repetitions.</w:t>
      </w:r>
    </w:p>
    <w:p w14:paraId="5AF787BC" w14:textId="77777777" w:rsidR="000830D9" w:rsidRPr="000830D9" w:rsidRDefault="000830D9" w:rsidP="00BC7F90">
      <w:pPr>
        <w:numPr>
          <w:ilvl w:val="1"/>
          <w:numId w:val="48"/>
        </w:numPr>
        <w:rPr>
          <w:lang w:val="en-US" w:eastAsia="ja-JP"/>
        </w:rPr>
      </w:pPr>
      <w:r w:rsidRPr="000830D9">
        <w:rPr>
          <w:lang w:val="en-US" w:eastAsia="ja-JP"/>
        </w:rPr>
        <w:t>SIB1 decoding delay for FR1 and FR2</w:t>
      </w:r>
    </w:p>
    <w:p w14:paraId="5AF787BD" w14:textId="77777777" w:rsidR="000830D9" w:rsidRPr="000830D9" w:rsidRDefault="000830D9" w:rsidP="00BC7F90">
      <w:pPr>
        <w:numPr>
          <w:ilvl w:val="2"/>
          <w:numId w:val="48"/>
        </w:numPr>
        <w:rPr>
          <w:lang w:val="en-US" w:eastAsia="ja-JP"/>
        </w:rPr>
      </w:pPr>
      <w:r w:rsidRPr="000830D9">
        <w:rPr>
          <w:lang w:val="en-US" w:eastAsia="ja-JP"/>
        </w:rPr>
        <w:t>Depending on how SIB1 decoding delay is derived and simulation results</w:t>
      </w:r>
    </w:p>
    <w:p w14:paraId="5AF787BE" w14:textId="77777777" w:rsidR="000830D9" w:rsidRPr="000830D9" w:rsidRDefault="000830D9" w:rsidP="00BC7F90">
      <w:pPr>
        <w:numPr>
          <w:ilvl w:val="1"/>
          <w:numId w:val="48"/>
        </w:numPr>
        <w:rPr>
          <w:lang w:val="en-US" w:eastAsia="ja-JP"/>
        </w:rPr>
      </w:pPr>
      <w:r w:rsidRPr="000830D9">
        <w:rPr>
          <w:lang w:val="en-US" w:eastAsia="ja-JP"/>
        </w:rPr>
        <w:t>SINR Side condition for inter-frequency NR CGI reading</w:t>
      </w:r>
    </w:p>
    <w:p w14:paraId="5AF787BF" w14:textId="77777777" w:rsidR="000830D9" w:rsidRPr="000830D9" w:rsidRDefault="000830D9" w:rsidP="00BC7F90">
      <w:pPr>
        <w:numPr>
          <w:ilvl w:val="2"/>
          <w:numId w:val="48"/>
        </w:numPr>
        <w:rPr>
          <w:lang w:val="en-US" w:eastAsia="ja-JP"/>
        </w:rPr>
      </w:pPr>
      <w:r w:rsidRPr="000830D9">
        <w:rPr>
          <w:lang w:val="en-US" w:eastAsia="ja-JP"/>
        </w:rPr>
        <w:t>Depending on how SIB1 decoding delay is derived</w:t>
      </w:r>
    </w:p>
    <w:p w14:paraId="5AF787C0" w14:textId="77777777" w:rsidR="000830D9" w:rsidRPr="000830D9" w:rsidRDefault="000830D9" w:rsidP="00BC7F90">
      <w:pPr>
        <w:numPr>
          <w:ilvl w:val="0"/>
          <w:numId w:val="48"/>
        </w:numPr>
        <w:rPr>
          <w:lang w:val="en-US" w:eastAsia="ja-JP"/>
        </w:rPr>
      </w:pPr>
      <w:r w:rsidRPr="000830D9">
        <w:rPr>
          <w:lang w:val="en-US" w:eastAsia="ja-JP"/>
        </w:rPr>
        <w:t>The interruption core requirements for CGI reading of NR cell is specified by interruption numbers and interruption length</w:t>
      </w:r>
    </w:p>
    <w:p w14:paraId="5AF787C1" w14:textId="77777777" w:rsidR="000830D9" w:rsidRPr="000830D9" w:rsidRDefault="000830D9" w:rsidP="00BC7F90">
      <w:pPr>
        <w:numPr>
          <w:ilvl w:val="1"/>
          <w:numId w:val="48"/>
        </w:numPr>
        <w:rPr>
          <w:lang w:val="en-US" w:eastAsia="ja-JP"/>
        </w:rPr>
      </w:pPr>
      <w:r w:rsidRPr="000830D9">
        <w:rPr>
          <w:lang w:val="en-US" w:eastAsia="ja-JP"/>
        </w:rPr>
        <w:t>Option 1: ratio of interrupted slots during the MIB decoding and SIB1 decoding time period.</w:t>
      </w:r>
    </w:p>
    <w:p w14:paraId="5AF787C2" w14:textId="77777777" w:rsidR="000830D9" w:rsidRPr="000830D9" w:rsidRDefault="000830D9" w:rsidP="00BC7F90">
      <w:pPr>
        <w:numPr>
          <w:ilvl w:val="1"/>
          <w:numId w:val="48"/>
        </w:numPr>
        <w:rPr>
          <w:lang w:val="en-US" w:eastAsia="ja-JP"/>
        </w:rPr>
      </w:pPr>
      <w:r w:rsidRPr="000830D9">
        <w:rPr>
          <w:lang w:val="en-US" w:eastAsia="ja-JP"/>
        </w:rPr>
        <w:t>Option 2: Up to X interruptions of duration up to K1 for MIB decoding and additionally up to Y interruptions of up to K2 for SIB decoding</w:t>
      </w:r>
    </w:p>
    <w:p w14:paraId="5AF787C3" w14:textId="77777777" w:rsidR="000830D9" w:rsidRPr="000830D9" w:rsidRDefault="000830D9" w:rsidP="00BC7F90">
      <w:pPr>
        <w:numPr>
          <w:ilvl w:val="0"/>
          <w:numId w:val="48"/>
        </w:numPr>
        <w:rPr>
          <w:lang w:val="en-US" w:eastAsia="ja-JP"/>
        </w:rPr>
      </w:pPr>
      <w:r w:rsidRPr="000830D9">
        <w:rPr>
          <w:lang w:val="en-US" w:eastAsia="ja-JP"/>
        </w:rPr>
        <w:t>Interruptions for each autonomous gap during MIB decoding</w:t>
      </w:r>
    </w:p>
    <w:p w14:paraId="5AF787C4" w14:textId="77777777" w:rsidR="000830D9" w:rsidRPr="000830D9" w:rsidRDefault="000830D9" w:rsidP="00BC7F90">
      <w:pPr>
        <w:numPr>
          <w:ilvl w:val="1"/>
          <w:numId w:val="48"/>
        </w:numPr>
        <w:rPr>
          <w:lang w:val="en-US" w:eastAsia="ja-JP"/>
        </w:rPr>
      </w:pPr>
      <w:r w:rsidRPr="000830D9">
        <w:rPr>
          <w:lang w:val="en-US" w:eastAsia="ja-JP"/>
        </w:rPr>
        <w:t>Option 1: SMTC duration + 2*RF tuning time + 1 slot (victim cell SCS)</w:t>
      </w:r>
    </w:p>
    <w:p w14:paraId="5AF787C5" w14:textId="77777777" w:rsidR="000830D9" w:rsidRPr="000830D9" w:rsidRDefault="000830D9" w:rsidP="00BC7F90">
      <w:pPr>
        <w:numPr>
          <w:ilvl w:val="1"/>
          <w:numId w:val="48"/>
        </w:numPr>
        <w:rPr>
          <w:lang w:val="en-US" w:eastAsia="ja-JP"/>
        </w:rPr>
      </w:pPr>
      <w:r w:rsidRPr="000830D9">
        <w:rPr>
          <w:lang w:val="en-US" w:eastAsia="ja-JP"/>
        </w:rPr>
        <w:t>Option 2: 4 symbols (target cell SCS) + 2*RF tuning time + 1 slot (victim cell SCS)</w:t>
      </w:r>
    </w:p>
    <w:p w14:paraId="5AF787C6" w14:textId="77777777" w:rsidR="000830D9" w:rsidRPr="000830D9" w:rsidRDefault="000830D9" w:rsidP="00BC7F90">
      <w:pPr>
        <w:numPr>
          <w:ilvl w:val="1"/>
          <w:numId w:val="48"/>
        </w:numPr>
        <w:rPr>
          <w:lang w:val="en-US" w:eastAsia="ja-JP"/>
        </w:rPr>
      </w:pPr>
      <w:r w:rsidRPr="000830D9">
        <w:rPr>
          <w:lang w:val="en-US" w:eastAsia="ja-JP"/>
        </w:rPr>
        <w:t>Note: Depending on how SSB is selected for MIB decoding</w:t>
      </w:r>
    </w:p>
    <w:p w14:paraId="5AF787C7" w14:textId="77777777" w:rsidR="000830D9" w:rsidRPr="000830D9" w:rsidRDefault="000830D9" w:rsidP="00BC7F90">
      <w:pPr>
        <w:numPr>
          <w:ilvl w:val="0"/>
          <w:numId w:val="48"/>
        </w:numPr>
        <w:rPr>
          <w:lang w:val="en-US" w:eastAsia="ja-JP"/>
        </w:rPr>
      </w:pPr>
      <w:r w:rsidRPr="000830D9">
        <w:rPr>
          <w:lang w:val="en-US" w:eastAsia="ja-JP"/>
        </w:rPr>
        <w:lastRenderedPageBreak/>
        <w:t>Interruptions for each autonomous gap during SIB1 decoding</w:t>
      </w:r>
    </w:p>
    <w:p w14:paraId="5AF787C8" w14:textId="77777777" w:rsidR="000830D9" w:rsidRPr="000830D9" w:rsidRDefault="000830D9" w:rsidP="00BC7F90">
      <w:pPr>
        <w:numPr>
          <w:ilvl w:val="1"/>
          <w:numId w:val="48"/>
        </w:numPr>
        <w:rPr>
          <w:lang w:val="en-US" w:eastAsia="ja-JP"/>
        </w:rPr>
      </w:pPr>
      <w:r w:rsidRPr="000830D9">
        <w:rPr>
          <w:lang w:val="en-US" w:eastAsia="ja-JP"/>
        </w:rPr>
        <w:t>Depending on how SIB1 decoding delay is derived and how soft combining is performed if it is necessary</w:t>
      </w:r>
    </w:p>
    <w:p w14:paraId="5AF787C9" w14:textId="77777777" w:rsidR="000830D9" w:rsidRPr="000830D9" w:rsidRDefault="000830D9" w:rsidP="00BC7F90">
      <w:pPr>
        <w:numPr>
          <w:ilvl w:val="0"/>
          <w:numId w:val="48"/>
        </w:numPr>
        <w:rPr>
          <w:lang w:val="en-US" w:eastAsia="ja-JP"/>
        </w:rPr>
      </w:pPr>
      <w:r w:rsidRPr="000830D9">
        <w:rPr>
          <w:lang w:val="en-US" w:eastAsia="ja-JP"/>
        </w:rPr>
        <w:t>How frequently each interruption happens during SIB1 decoding</w:t>
      </w:r>
    </w:p>
    <w:p w14:paraId="5AF787CA"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1 :</w:t>
      </w:r>
      <w:proofErr w:type="gramEnd"/>
      <w:r w:rsidRPr="000830D9">
        <w:rPr>
          <w:lang w:val="en-US" w:eastAsia="ja-JP"/>
        </w:rPr>
        <w:t xml:space="preserve"> </w:t>
      </w:r>
    </w:p>
    <w:p w14:paraId="5AF787CB" w14:textId="77777777" w:rsidR="000830D9" w:rsidRPr="000830D9" w:rsidRDefault="000830D9" w:rsidP="00BC7F90">
      <w:pPr>
        <w:numPr>
          <w:ilvl w:val="2"/>
          <w:numId w:val="48"/>
        </w:numPr>
        <w:rPr>
          <w:lang w:val="en-US" w:eastAsia="ja-JP"/>
        </w:rPr>
      </w:pPr>
      <w:r w:rsidRPr="000830D9">
        <w:rPr>
          <w:lang w:val="en-US" w:eastAsia="ja-JP"/>
        </w:rPr>
        <w:t>20ms for multiplexing pattern 1</w:t>
      </w:r>
    </w:p>
    <w:p w14:paraId="5AF787CC" w14:textId="77777777" w:rsidR="000830D9" w:rsidRPr="000830D9" w:rsidRDefault="000830D9" w:rsidP="00BC7F90">
      <w:pPr>
        <w:numPr>
          <w:ilvl w:val="2"/>
          <w:numId w:val="48"/>
        </w:numPr>
        <w:rPr>
          <w:lang w:val="en-US" w:eastAsia="ja-JP"/>
        </w:rPr>
      </w:pPr>
      <w:r w:rsidRPr="000830D9">
        <w:rPr>
          <w:lang w:val="en-US" w:eastAsia="ja-JP"/>
        </w:rPr>
        <w:t>SMTC period for multiplexing pattern 2/3</w:t>
      </w:r>
    </w:p>
    <w:p w14:paraId="5AF787CD"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2 :</w:t>
      </w:r>
      <w:proofErr w:type="gramEnd"/>
      <w:r w:rsidRPr="000830D9">
        <w:rPr>
          <w:lang w:val="en-US" w:eastAsia="ja-JP"/>
        </w:rPr>
        <w:t xml:space="preserve"> </w:t>
      </w:r>
    </w:p>
    <w:p w14:paraId="5AF787CE" w14:textId="77777777" w:rsidR="000830D9" w:rsidRPr="000830D9" w:rsidRDefault="000830D9" w:rsidP="00BC7F90">
      <w:pPr>
        <w:numPr>
          <w:ilvl w:val="2"/>
          <w:numId w:val="48"/>
        </w:numPr>
        <w:rPr>
          <w:lang w:val="en-US" w:eastAsia="ja-JP"/>
        </w:rPr>
      </w:pPr>
      <w:r w:rsidRPr="000830D9">
        <w:rPr>
          <w:lang w:val="en-US" w:eastAsia="ja-JP"/>
        </w:rPr>
        <w:t>20ms based on minimum MSI scheduling periodicity</w:t>
      </w:r>
    </w:p>
    <w:p w14:paraId="5AF787CF"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3 :</w:t>
      </w:r>
      <w:proofErr w:type="gramEnd"/>
      <w:r w:rsidRPr="000830D9">
        <w:rPr>
          <w:lang w:val="en-US" w:eastAsia="ja-JP"/>
        </w:rPr>
        <w:t xml:space="preserve"> </w:t>
      </w:r>
    </w:p>
    <w:p w14:paraId="5AF787D0" w14:textId="77777777" w:rsidR="000830D9" w:rsidRPr="000830D9" w:rsidRDefault="000830D9" w:rsidP="00BC7F90">
      <w:pPr>
        <w:numPr>
          <w:ilvl w:val="2"/>
          <w:numId w:val="48"/>
        </w:numPr>
        <w:rPr>
          <w:lang w:val="en-US" w:eastAsia="ja-JP"/>
        </w:rPr>
      </w:pPr>
      <w:r w:rsidRPr="000830D9">
        <w:rPr>
          <w:lang w:val="en-US" w:eastAsia="ja-JP"/>
        </w:rPr>
        <w:t>20ms for multiplexing pattern 1</w:t>
      </w:r>
    </w:p>
    <w:p w14:paraId="5AF787D1" w14:textId="77777777" w:rsidR="000830D9" w:rsidRPr="000830D9" w:rsidRDefault="000830D9" w:rsidP="00BC7F90">
      <w:pPr>
        <w:numPr>
          <w:ilvl w:val="2"/>
          <w:numId w:val="48"/>
        </w:numPr>
        <w:rPr>
          <w:lang w:val="en-US" w:eastAsia="ja-JP"/>
        </w:rPr>
      </w:pPr>
      <w:r w:rsidRPr="000830D9">
        <w:rPr>
          <w:lang w:val="en-US" w:eastAsia="ja-JP"/>
        </w:rPr>
        <w:t>SSB period for multiplexing pattern 2/3</w:t>
      </w:r>
    </w:p>
    <w:p w14:paraId="5AF787D2" w14:textId="77777777" w:rsidR="000830D9" w:rsidRPr="000830D9" w:rsidRDefault="000830D9" w:rsidP="00BC7F90">
      <w:pPr>
        <w:numPr>
          <w:ilvl w:val="1"/>
          <w:numId w:val="48"/>
        </w:numPr>
        <w:rPr>
          <w:lang w:val="en-US" w:eastAsia="ja-JP"/>
        </w:rPr>
      </w:pPr>
      <w:r w:rsidRPr="000830D9">
        <w:rPr>
          <w:lang w:val="en-US" w:eastAsia="ja-JP"/>
        </w:rPr>
        <w:t xml:space="preserve">Option </w:t>
      </w:r>
      <w:proofErr w:type="gramStart"/>
      <w:r w:rsidRPr="000830D9">
        <w:rPr>
          <w:lang w:val="en-US" w:eastAsia="ja-JP"/>
        </w:rPr>
        <w:t>4 :</w:t>
      </w:r>
      <w:proofErr w:type="gramEnd"/>
    </w:p>
    <w:p w14:paraId="5AF787D3" w14:textId="77777777" w:rsidR="000830D9" w:rsidRPr="000830D9" w:rsidRDefault="000830D9" w:rsidP="00BC7F90">
      <w:pPr>
        <w:numPr>
          <w:ilvl w:val="2"/>
          <w:numId w:val="48"/>
        </w:numPr>
        <w:rPr>
          <w:lang w:val="en-US" w:eastAsia="ja-JP"/>
        </w:rPr>
      </w:pPr>
      <w:r w:rsidRPr="000830D9">
        <w:rPr>
          <w:lang w:val="en-US" w:eastAsia="ja-JP"/>
        </w:rPr>
        <w:t>When assistance information indicates the UE should determine via the SI-RNTI on PDCCH whether the PDSCH is transmitted.</w:t>
      </w:r>
    </w:p>
    <w:p w14:paraId="5AF787D4" w14:textId="77777777" w:rsidR="000830D9" w:rsidRPr="000830D9" w:rsidRDefault="000830D9" w:rsidP="00BC7F90">
      <w:pPr>
        <w:numPr>
          <w:ilvl w:val="0"/>
          <w:numId w:val="48"/>
        </w:numPr>
        <w:rPr>
          <w:lang w:val="en-US" w:eastAsia="ja-JP"/>
        </w:rPr>
      </w:pPr>
      <w:r w:rsidRPr="000830D9">
        <w:rPr>
          <w:lang w:val="en-US" w:eastAsia="ja-JP"/>
        </w:rPr>
        <w:t>Known cell condition for FR1</w:t>
      </w:r>
    </w:p>
    <w:p w14:paraId="5AF787D5" w14:textId="77777777" w:rsidR="000830D9" w:rsidRPr="000830D9" w:rsidRDefault="000830D9" w:rsidP="00BC7F90">
      <w:pPr>
        <w:numPr>
          <w:ilvl w:val="1"/>
          <w:numId w:val="48"/>
        </w:numPr>
        <w:rPr>
          <w:lang w:val="en-US" w:eastAsia="ja-JP"/>
        </w:rPr>
      </w:pPr>
      <w:r w:rsidRPr="000830D9">
        <w:rPr>
          <w:lang w:val="en-US" w:eastAsia="ja-JP"/>
        </w:rPr>
        <w:t>It has been meeting the relevant cell identification requirement during the last 5 seconds.</w:t>
      </w:r>
    </w:p>
    <w:p w14:paraId="5AF787D6" w14:textId="77777777" w:rsidR="000830D9" w:rsidRPr="000830D9" w:rsidRDefault="000830D9" w:rsidP="00BC7F90">
      <w:pPr>
        <w:numPr>
          <w:ilvl w:val="2"/>
          <w:numId w:val="48"/>
        </w:numPr>
        <w:rPr>
          <w:lang w:val="en-US" w:eastAsia="ja-JP"/>
        </w:rPr>
      </w:pPr>
      <w:r w:rsidRPr="000830D9">
        <w:rPr>
          <w:lang w:val="en-US" w:eastAsia="ja-JP"/>
        </w:rPr>
        <w:t>UE sends at least a valid L3-RSRP reporting.</w:t>
      </w:r>
    </w:p>
    <w:p w14:paraId="5AF787D7" w14:textId="77777777" w:rsidR="000830D9" w:rsidRPr="000830D9" w:rsidRDefault="000830D9" w:rsidP="00BC7F90">
      <w:pPr>
        <w:numPr>
          <w:ilvl w:val="2"/>
          <w:numId w:val="48"/>
        </w:numPr>
        <w:rPr>
          <w:lang w:val="en-US" w:eastAsia="ja-JP"/>
        </w:rPr>
      </w:pPr>
      <w:r w:rsidRPr="000830D9">
        <w:rPr>
          <w:lang w:val="en-US" w:eastAsia="ja-JP"/>
        </w:rPr>
        <w:t>FFS: The SSB with the same index as the one with best RSRP measurement remains detectable.</w:t>
      </w:r>
    </w:p>
    <w:p w14:paraId="5AF787D8" w14:textId="77777777" w:rsidR="000830D9" w:rsidRPr="000830D9" w:rsidRDefault="000830D9" w:rsidP="00BC7F90">
      <w:pPr>
        <w:numPr>
          <w:ilvl w:val="3"/>
          <w:numId w:val="48"/>
        </w:numPr>
        <w:rPr>
          <w:lang w:val="en-US" w:eastAsia="ja-JP"/>
        </w:rPr>
      </w:pPr>
      <w:r w:rsidRPr="000830D9">
        <w:rPr>
          <w:lang w:val="en-US" w:eastAsia="ja-JP"/>
        </w:rPr>
        <w:t>Depending on if the interruption is defined in symbol level or SMTC level.</w:t>
      </w:r>
    </w:p>
    <w:p w14:paraId="5AF787D9" w14:textId="77777777" w:rsidR="000830D9" w:rsidRPr="000830D9" w:rsidRDefault="000830D9" w:rsidP="00BC7F90">
      <w:pPr>
        <w:numPr>
          <w:ilvl w:val="1"/>
          <w:numId w:val="48"/>
        </w:numPr>
        <w:rPr>
          <w:lang w:val="en-US" w:eastAsia="ja-JP"/>
        </w:rPr>
      </w:pPr>
      <w:r w:rsidRPr="000830D9">
        <w:rPr>
          <w:lang w:val="en-US" w:eastAsia="ja-JP"/>
        </w:rPr>
        <w:t>During CGI reading, the SSB [with the same index (in the L3-RSRP reporting)] remains detectable</w:t>
      </w:r>
    </w:p>
    <w:p w14:paraId="5AF787DA" w14:textId="77777777" w:rsidR="000830D9" w:rsidRPr="000830D9" w:rsidRDefault="000830D9" w:rsidP="00BC7F90">
      <w:pPr>
        <w:numPr>
          <w:ilvl w:val="1"/>
          <w:numId w:val="48"/>
        </w:numPr>
        <w:rPr>
          <w:lang w:val="en-US" w:eastAsia="ja-JP"/>
        </w:rPr>
      </w:pPr>
      <w:r w:rsidRPr="000830D9">
        <w:rPr>
          <w:lang w:val="en-US" w:eastAsia="ja-JP"/>
        </w:rPr>
        <w:t>Note: This is the agreements in the last meeting. The wording needs to be revised based on decision on how SSB for MIB decoding is selected</w:t>
      </w:r>
    </w:p>
    <w:p w14:paraId="5AF787DB" w14:textId="77777777" w:rsidR="000830D9" w:rsidRPr="000830D9" w:rsidRDefault="000830D9" w:rsidP="00BC7F90">
      <w:pPr>
        <w:numPr>
          <w:ilvl w:val="0"/>
          <w:numId w:val="48"/>
        </w:numPr>
        <w:rPr>
          <w:lang w:val="en-US" w:eastAsia="ja-JP"/>
        </w:rPr>
      </w:pPr>
      <w:r w:rsidRPr="000830D9">
        <w:rPr>
          <w:lang w:val="en-US" w:eastAsia="ja-JP"/>
        </w:rPr>
        <w:t>Known cell condition for FR2</w:t>
      </w:r>
    </w:p>
    <w:p w14:paraId="5AF787DC" w14:textId="77777777" w:rsidR="000830D9" w:rsidRPr="000830D9" w:rsidRDefault="000830D9" w:rsidP="00BC7F90">
      <w:pPr>
        <w:numPr>
          <w:ilvl w:val="1"/>
          <w:numId w:val="48"/>
        </w:numPr>
        <w:rPr>
          <w:lang w:val="en-US" w:eastAsia="ja-JP"/>
        </w:rPr>
      </w:pPr>
      <w:r w:rsidRPr="000830D9">
        <w:rPr>
          <w:lang w:val="en-US" w:eastAsia="ja-JP"/>
        </w:rPr>
        <w:t>Option 1: further revision based on known cell condition for FR1 to address FR2 needs.</w:t>
      </w:r>
    </w:p>
    <w:p w14:paraId="5AF787DD" w14:textId="77777777" w:rsidR="000830D9" w:rsidRPr="000830D9" w:rsidRDefault="000830D9" w:rsidP="00BC7F90">
      <w:pPr>
        <w:numPr>
          <w:ilvl w:val="2"/>
          <w:numId w:val="48"/>
        </w:numPr>
        <w:rPr>
          <w:lang w:val="en-US" w:eastAsia="ja-JP"/>
        </w:rPr>
      </w:pPr>
      <w:r w:rsidRPr="000830D9">
        <w:rPr>
          <w:lang w:val="en-US" w:eastAsia="ja-JP"/>
        </w:rPr>
        <w:t xml:space="preserve">During the last 5 seconds before the reception of </w:t>
      </w:r>
      <w:proofErr w:type="gramStart"/>
      <w:r w:rsidRPr="000830D9">
        <w:rPr>
          <w:lang w:val="en-US" w:eastAsia="ja-JP"/>
        </w:rPr>
        <w:t>the  report</w:t>
      </w:r>
      <w:proofErr w:type="gramEnd"/>
      <w:r w:rsidRPr="000830D9">
        <w:rPr>
          <w:lang w:val="en-US" w:eastAsia="ja-JP"/>
        </w:rPr>
        <w:t xml:space="preserve"> CGI command:</w:t>
      </w:r>
    </w:p>
    <w:p w14:paraId="5AF787DE" w14:textId="77777777" w:rsidR="000830D9" w:rsidRPr="000830D9" w:rsidRDefault="000830D9" w:rsidP="00BC7F90">
      <w:pPr>
        <w:numPr>
          <w:ilvl w:val="3"/>
          <w:numId w:val="48"/>
        </w:numPr>
        <w:rPr>
          <w:lang w:val="en-US" w:eastAsia="ja-JP"/>
        </w:rPr>
      </w:pPr>
      <w:r w:rsidRPr="000830D9">
        <w:rPr>
          <w:lang w:val="en-US" w:eastAsia="ja-JP"/>
        </w:rPr>
        <w:t>UE sends at least a valid L3-RSRP reporting.</w:t>
      </w:r>
    </w:p>
    <w:p w14:paraId="5AF787DF" w14:textId="77777777" w:rsidR="000830D9" w:rsidRPr="000830D9" w:rsidRDefault="000830D9" w:rsidP="00BC7F90">
      <w:pPr>
        <w:numPr>
          <w:ilvl w:val="3"/>
          <w:numId w:val="48"/>
        </w:numPr>
        <w:rPr>
          <w:lang w:val="en-US" w:eastAsia="ja-JP"/>
        </w:rPr>
      </w:pPr>
      <w:r w:rsidRPr="000830D9">
        <w:rPr>
          <w:lang w:val="en-US" w:eastAsia="ja-JP"/>
        </w:rPr>
        <w:t>The SSB with the same index as the one with best RSRP measurement remains detectable.</w:t>
      </w:r>
    </w:p>
    <w:p w14:paraId="5AF787E0" w14:textId="77777777" w:rsidR="000830D9" w:rsidRPr="000830D9" w:rsidRDefault="000830D9" w:rsidP="00BC7F90">
      <w:pPr>
        <w:numPr>
          <w:ilvl w:val="2"/>
          <w:numId w:val="48"/>
        </w:numPr>
        <w:rPr>
          <w:lang w:val="en-US" w:eastAsia="ja-JP"/>
        </w:rPr>
      </w:pPr>
      <w:r w:rsidRPr="000830D9">
        <w:rPr>
          <w:lang w:val="en-US" w:eastAsia="ja-JP"/>
        </w:rPr>
        <w:t>During CGI reading, the SSB with the same index as in the L3-RSRP reporting remains detectable</w:t>
      </w:r>
    </w:p>
    <w:p w14:paraId="5AF787E1" w14:textId="77777777" w:rsidR="000830D9" w:rsidRPr="000830D9" w:rsidRDefault="000830D9" w:rsidP="00BC7F90">
      <w:pPr>
        <w:numPr>
          <w:ilvl w:val="1"/>
          <w:numId w:val="48"/>
        </w:numPr>
        <w:rPr>
          <w:lang w:val="en-US" w:eastAsia="ja-JP"/>
        </w:rPr>
      </w:pPr>
      <w:r w:rsidRPr="000830D9">
        <w:rPr>
          <w:lang w:val="en-US" w:eastAsia="ja-JP"/>
        </w:rPr>
        <w:t>Option 2:  reuse TCI known cell condition</w:t>
      </w:r>
    </w:p>
    <w:p w14:paraId="5AF787E2" w14:textId="77777777" w:rsidR="000830D9" w:rsidRPr="000830D9" w:rsidRDefault="000830D9" w:rsidP="00BC7F90">
      <w:pPr>
        <w:numPr>
          <w:ilvl w:val="1"/>
          <w:numId w:val="48"/>
        </w:numPr>
        <w:rPr>
          <w:lang w:val="en-US" w:eastAsia="ja-JP"/>
        </w:rPr>
      </w:pPr>
      <w:r w:rsidRPr="000830D9">
        <w:rPr>
          <w:lang w:val="en-US" w:eastAsia="ja-JP"/>
        </w:rPr>
        <w:t>Option 3: reuse FR2 handover known cell condition</w:t>
      </w:r>
    </w:p>
    <w:p w14:paraId="5AF787E3" w14:textId="77777777" w:rsidR="000830D9" w:rsidRPr="000830D9" w:rsidRDefault="000830D9" w:rsidP="00BC7F90">
      <w:pPr>
        <w:numPr>
          <w:ilvl w:val="1"/>
          <w:numId w:val="48"/>
        </w:numPr>
        <w:rPr>
          <w:lang w:val="en-US" w:eastAsia="ja-JP"/>
        </w:rPr>
      </w:pPr>
      <w:r w:rsidRPr="000830D9">
        <w:rPr>
          <w:lang w:val="en-US" w:eastAsia="ja-JP"/>
        </w:rPr>
        <w:t>Option 4:</w:t>
      </w:r>
    </w:p>
    <w:p w14:paraId="5AF787E4" w14:textId="77777777" w:rsidR="000830D9" w:rsidRPr="000830D9" w:rsidRDefault="000830D9" w:rsidP="00BC7F90">
      <w:pPr>
        <w:numPr>
          <w:ilvl w:val="2"/>
          <w:numId w:val="48"/>
        </w:numPr>
        <w:rPr>
          <w:lang w:val="en-US" w:eastAsia="ja-JP"/>
        </w:rPr>
      </w:pPr>
      <w:r w:rsidRPr="000830D9">
        <w:rPr>
          <w:lang w:val="en-US" w:eastAsia="ja-JP"/>
        </w:rPr>
        <w:t>During the period equal to 5s before the reception of CGI reading command the UE has sent a valid measurement report for the target cell, and</w:t>
      </w:r>
    </w:p>
    <w:p w14:paraId="5AF787E5" w14:textId="77777777" w:rsidR="000830D9" w:rsidRPr="000830D9" w:rsidRDefault="000830D9" w:rsidP="00BC7F90">
      <w:pPr>
        <w:numPr>
          <w:ilvl w:val="2"/>
          <w:numId w:val="48"/>
        </w:numPr>
        <w:rPr>
          <w:lang w:val="en-US" w:eastAsia="ja-JP"/>
        </w:rPr>
      </w:pPr>
      <w:r w:rsidRPr="000830D9">
        <w:rPr>
          <w:lang w:val="en-US" w:eastAsia="ja-JP"/>
        </w:rPr>
        <w:t>During the period of TMIB, at least one SSB of the target cell remains detectable according to the cell identification conditions, and</w:t>
      </w:r>
    </w:p>
    <w:p w14:paraId="5AF787E6" w14:textId="77777777" w:rsidR="000830D9" w:rsidRPr="000830D9" w:rsidRDefault="000830D9" w:rsidP="00BC7F90">
      <w:pPr>
        <w:numPr>
          <w:ilvl w:val="2"/>
          <w:numId w:val="48"/>
        </w:numPr>
        <w:rPr>
          <w:lang w:val="en-US" w:eastAsia="ja-JP"/>
        </w:rPr>
      </w:pPr>
      <w:r w:rsidRPr="000830D9">
        <w:rPr>
          <w:lang w:val="en-US" w:eastAsia="ja-JP"/>
        </w:rPr>
        <w:t>During the period of TSIB1, the best SSB for MIB decoding of the target cell remains detectable with the same spatial reception parameter according to the cell identification conditions</w:t>
      </w:r>
    </w:p>
    <w:p w14:paraId="5AF787E7" w14:textId="77777777" w:rsidR="000830D9" w:rsidRPr="000830D9" w:rsidRDefault="000830D9" w:rsidP="00BC7F90">
      <w:pPr>
        <w:numPr>
          <w:ilvl w:val="1"/>
          <w:numId w:val="48"/>
        </w:numPr>
        <w:rPr>
          <w:lang w:val="en-US" w:eastAsia="ja-JP"/>
        </w:rPr>
      </w:pPr>
      <w:r w:rsidRPr="000830D9">
        <w:rPr>
          <w:lang w:val="en-US" w:eastAsia="ja-JP"/>
        </w:rPr>
        <w:t xml:space="preserve">Option 5 </w:t>
      </w:r>
    </w:p>
    <w:p w14:paraId="5AF787E8" w14:textId="77777777" w:rsidR="000830D9" w:rsidRPr="000830D9" w:rsidRDefault="000830D9" w:rsidP="00BC7F90">
      <w:pPr>
        <w:numPr>
          <w:ilvl w:val="2"/>
          <w:numId w:val="48"/>
        </w:numPr>
        <w:rPr>
          <w:lang w:val="en-US" w:eastAsia="ja-JP"/>
        </w:rPr>
      </w:pPr>
      <w:r w:rsidRPr="000830D9">
        <w:rPr>
          <w:lang w:val="en-US" w:eastAsia="ja-JP"/>
        </w:rPr>
        <w:lastRenderedPageBreak/>
        <w:t>For the target CGI reading in FR2 bands, the CGI reading is under the known condition if it has been meeting the following conditions:</w:t>
      </w:r>
    </w:p>
    <w:p w14:paraId="5AF787E9" w14:textId="77777777" w:rsidR="000830D9" w:rsidRPr="000830D9" w:rsidRDefault="000830D9" w:rsidP="00BC7F90">
      <w:pPr>
        <w:numPr>
          <w:ilvl w:val="3"/>
          <w:numId w:val="48"/>
        </w:numPr>
        <w:rPr>
          <w:lang w:val="en-US" w:eastAsia="ja-JP"/>
        </w:rPr>
      </w:pPr>
      <w:r w:rsidRPr="000830D9">
        <w:rPr>
          <w:lang w:val="en-US" w:eastAsia="ja-JP"/>
        </w:rPr>
        <w:t xml:space="preserve">During the period equals to [X </w:t>
      </w:r>
      <w:proofErr w:type="spellStart"/>
      <w:r w:rsidRPr="000830D9">
        <w:rPr>
          <w:lang w:val="en-US" w:eastAsia="ja-JP"/>
        </w:rPr>
        <w:t>ms</w:t>
      </w:r>
      <w:proofErr w:type="spellEnd"/>
      <w:r w:rsidRPr="000830D9">
        <w:rPr>
          <w:lang w:val="en-US" w:eastAsia="ja-JP"/>
        </w:rPr>
        <w:t>] from the last transmission of the SSB used for L3-RSRP report to UE receives the target CGI reading command,</w:t>
      </w:r>
    </w:p>
    <w:p w14:paraId="5AF787EA" w14:textId="77777777" w:rsidR="000830D9" w:rsidRPr="000830D9" w:rsidRDefault="000830D9" w:rsidP="00BC7F90">
      <w:pPr>
        <w:numPr>
          <w:ilvl w:val="4"/>
          <w:numId w:val="48"/>
        </w:numPr>
        <w:rPr>
          <w:lang w:val="en-US" w:eastAsia="ja-JP"/>
        </w:rPr>
      </w:pPr>
      <w:r w:rsidRPr="000830D9">
        <w:rPr>
          <w:lang w:val="en-US" w:eastAsia="ja-JP"/>
        </w:rPr>
        <w:t xml:space="preserve">the UE has sent a valid L3-RSRP measurement report with SSB index </w:t>
      </w:r>
    </w:p>
    <w:p w14:paraId="5AF787EB" w14:textId="77777777" w:rsidR="000830D9" w:rsidRPr="000830D9" w:rsidRDefault="000830D9" w:rsidP="00BC7F90">
      <w:pPr>
        <w:numPr>
          <w:ilvl w:val="3"/>
          <w:numId w:val="48"/>
        </w:numPr>
        <w:rPr>
          <w:lang w:val="en-US" w:eastAsia="ja-JP"/>
        </w:rPr>
      </w:pPr>
      <w:r w:rsidRPr="000830D9">
        <w:rPr>
          <w:lang w:val="en-US" w:eastAsia="ja-JP"/>
        </w:rPr>
        <w:t>During the period from UE sends a valid L3-RSRP reporting to UE repots a valid CGI,</w:t>
      </w:r>
    </w:p>
    <w:p w14:paraId="5AF787EC" w14:textId="77777777" w:rsidR="000830D9" w:rsidRPr="000830D9" w:rsidRDefault="000830D9" w:rsidP="00BC7F90">
      <w:pPr>
        <w:numPr>
          <w:ilvl w:val="4"/>
          <w:numId w:val="48"/>
        </w:numPr>
        <w:rPr>
          <w:lang w:val="en-US" w:eastAsia="ja-JP"/>
        </w:rPr>
      </w:pPr>
      <w:r w:rsidRPr="000830D9">
        <w:rPr>
          <w:lang w:val="en-US" w:eastAsia="ja-JP"/>
        </w:rPr>
        <w:t>the SSBs used for L3-RSRP report remain detectable according to the cell identification conditions specified in clauses 9.2 and 9.3</w:t>
      </w:r>
    </w:p>
    <w:p w14:paraId="5AF787ED" w14:textId="77777777" w:rsidR="000830D9" w:rsidRPr="000830D9" w:rsidRDefault="000830D9" w:rsidP="00BC7F90">
      <w:pPr>
        <w:numPr>
          <w:ilvl w:val="4"/>
          <w:numId w:val="48"/>
        </w:numPr>
        <w:rPr>
          <w:lang w:val="en-US" w:eastAsia="ja-JP"/>
        </w:rPr>
      </w:pPr>
      <w:r w:rsidRPr="000830D9">
        <w:rPr>
          <w:lang w:val="en-US" w:eastAsia="ja-JP"/>
        </w:rPr>
        <w:t>the MIB information contained in the SSB used for L3-RSRP report remains decodable with the SNR ≥ [-</w:t>
      </w:r>
      <w:proofErr w:type="gramStart"/>
      <w:r w:rsidRPr="000830D9">
        <w:rPr>
          <w:lang w:val="en-US" w:eastAsia="ja-JP"/>
        </w:rPr>
        <w:t>3]dB</w:t>
      </w:r>
      <w:proofErr w:type="gramEnd"/>
    </w:p>
    <w:p w14:paraId="5AF787EE" w14:textId="77777777" w:rsidR="000830D9" w:rsidRPr="000830D9" w:rsidRDefault="000830D9" w:rsidP="00BC7F90">
      <w:pPr>
        <w:numPr>
          <w:ilvl w:val="4"/>
          <w:numId w:val="48"/>
        </w:numPr>
        <w:rPr>
          <w:lang w:val="en-US" w:eastAsia="ja-JP"/>
        </w:rPr>
      </w:pPr>
      <w:r w:rsidRPr="000830D9">
        <w:rPr>
          <w:lang w:val="en-US" w:eastAsia="ja-JP"/>
        </w:rPr>
        <w:t>the RMSI CORSETs associated with the SSB used for L3-RSRP report remain detectable with the SNR ≥ [-</w:t>
      </w:r>
      <w:proofErr w:type="gramStart"/>
      <w:r w:rsidRPr="000830D9">
        <w:rPr>
          <w:lang w:val="en-US" w:eastAsia="ja-JP"/>
        </w:rPr>
        <w:t>3]dB</w:t>
      </w:r>
      <w:proofErr w:type="gramEnd"/>
    </w:p>
    <w:p w14:paraId="5AF787EF" w14:textId="77777777" w:rsidR="000830D9" w:rsidRDefault="000830D9" w:rsidP="001C7869">
      <w:pPr>
        <w:rPr>
          <w:lang w:val="en-US" w:eastAsia="ja-JP"/>
        </w:rPr>
      </w:pPr>
    </w:p>
    <w:p w14:paraId="5AF787F0" w14:textId="77777777" w:rsidR="006405A7" w:rsidRPr="00A44210" w:rsidRDefault="006405A7" w:rsidP="00BC7F90">
      <w:pPr>
        <w:pStyle w:val="ListParagraph"/>
        <w:numPr>
          <w:ilvl w:val="0"/>
          <w:numId w:val="12"/>
        </w:numPr>
        <w:ind w:leftChars="0"/>
        <w:rPr>
          <w:rFonts w:ascii="Times New Roman" w:hAnsi="Times New Roman"/>
        </w:rPr>
      </w:pPr>
      <w:r w:rsidRPr="00A44210">
        <w:rPr>
          <w:rFonts w:ascii="Times New Roman" w:hAnsi="Times New Roman"/>
        </w:rPr>
        <w:t>BWP switching on multiple CCs</w:t>
      </w:r>
    </w:p>
    <w:p w14:paraId="5AF787F1" w14:textId="77777777" w:rsidR="00B26F8C" w:rsidRDefault="00B26F8C" w:rsidP="00B26F8C">
      <w:pPr>
        <w:rPr>
          <w:b/>
          <w:bCs/>
          <w:u w:val="single"/>
        </w:rPr>
      </w:pPr>
    </w:p>
    <w:p w14:paraId="5AF787F2" w14:textId="77777777" w:rsidR="00B26F8C" w:rsidRPr="006006C0" w:rsidRDefault="00B26F8C" w:rsidP="00B26F8C">
      <w:pPr>
        <w:rPr>
          <w:b/>
          <w:bCs/>
          <w:u w:val="single"/>
        </w:rPr>
      </w:pPr>
      <w:r w:rsidRPr="006006C0">
        <w:rPr>
          <w:b/>
          <w:bCs/>
          <w:u w:val="single"/>
        </w:rPr>
        <w:t>RRC based simultaneous triggering for NR-DC operation</w:t>
      </w:r>
    </w:p>
    <w:p w14:paraId="5AF787F3" w14:textId="77777777" w:rsidR="00B26F8C" w:rsidRPr="006006C0" w:rsidRDefault="00B26F8C" w:rsidP="00B26F8C">
      <w:pPr>
        <w:rPr>
          <w:lang w:val="en-US" w:eastAsia="ja-JP"/>
        </w:rPr>
      </w:pPr>
      <w:r w:rsidRPr="006006C0">
        <w:rPr>
          <w:lang w:eastAsia="ja-JP"/>
        </w:rPr>
        <w:t>RRC based simultaneous triggering for BWP switch on multiple CCs for NR-DC operation is not considered</w:t>
      </w:r>
    </w:p>
    <w:p w14:paraId="5AF787F4" w14:textId="77777777" w:rsidR="00B26F8C" w:rsidRDefault="00B26F8C" w:rsidP="00B26F8C">
      <w:pPr>
        <w:rPr>
          <w:b/>
          <w:bCs/>
          <w:u w:val="single"/>
          <w:lang w:eastAsia="ja-JP"/>
        </w:rPr>
      </w:pPr>
    </w:p>
    <w:p w14:paraId="5AF787F5" w14:textId="77777777" w:rsidR="00B26F8C" w:rsidRPr="006006C0" w:rsidRDefault="00B26F8C" w:rsidP="00B26F8C">
      <w:pPr>
        <w:rPr>
          <w:lang w:val="en-US" w:eastAsia="ja-JP"/>
        </w:rPr>
      </w:pPr>
      <w:r w:rsidRPr="006006C0">
        <w:rPr>
          <w:b/>
          <w:bCs/>
          <w:u w:val="single"/>
          <w:lang w:eastAsia="ja-JP"/>
        </w:rPr>
        <w:t>Delay requirements for DCI/</w:t>
      </w:r>
      <w:proofErr w:type="gramStart"/>
      <w:r w:rsidRPr="006006C0">
        <w:rPr>
          <w:b/>
          <w:bCs/>
          <w:u w:val="single"/>
          <w:lang w:eastAsia="ja-JP"/>
        </w:rPr>
        <w:t>timer based</w:t>
      </w:r>
      <w:proofErr w:type="gramEnd"/>
      <w:r w:rsidRPr="006006C0">
        <w:rPr>
          <w:b/>
          <w:bCs/>
          <w:u w:val="single"/>
          <w:lang w:eastAsia="ja-JP"/>
        </w:rPr>
        <w:t xml:space="preserve"> BWP switch</w:t>
      </w:r>
    </w:p>
    <w:p w14:paraId="5AF787F6" w14:textId="77777777" w:rsidR="00B26F8C" w:rsidRPr="006006C0" w:rsidRDefault="00AF5608" w:rsidP="00B26F8C">
      <w:pPr>
        <w:rPr>
          <w:lang w:val="en-US" w:eastAsia="ja-JP"/>
        </w:rPr>
      </w:pP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m:t>
            </m:r>
          </m:sub>
        </m:sSub>
        <m:r>
          <w:rPr>
            <w:rFonts w:ascii="Cambria Math" w:hAnsi="Cambria Math"/>
            <w:lang w:val="x-none" w:eastAsia="ja-JP"/>
          </w:rPr>
          <m:t>+D*(</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r>
                  <w:rPr>
                    <w:rFonts w:ascii="Cambria Math" w:hAnsi="Cambria Math"/>
                    <w:lang w:eastAsia="ja-JP"/>
                  </w:rPr>
                  <m:t>N</m:t>
                </m:r>
              </m:num>
              <m:den>
                <m:r>
                  <w:rPr>
                    <w:rFonts w:ascii="Cambria Math" w:hAnsi="Cambria Math"/>
                    <w:lang w:eastAsia="ja-JP"/>
                  </w:rPr>
                  <m:t>K</m:t>
                </m:r>
              </m:den>
            </m:f>
          </m:e>
        </m:d>
        <m:r>
          <w:rPr>
            <w:rFonts w:ascii="Cambria Math" w:hAnsi="Cambria Math"/>
            <w:lang w:eastAsia="ja-JP"/>
          </w:rPr>
          <m:t>-</m:t>
        </m:r>
        <m:r>
          <w:rPr>
            <w:rFonts w:ascii="Cambria Math" w:hAnsi="Cambria Math"/>
            <w:lang w:val="x-none" w:eastAsia="ja-JP"/>
          </w:rPr>
          <m:t>1)</m:t>
        </m:r>
      </m:oMath>
      <w:r w:rsidR="00B26F8C" w:rsidRPr="006006C0">
        <w:rPr>
          <w:i/>
          <w:iCs/>
          <w:lang w:val="en-US" w:eastAsia="ja-JP"/>
        </w:rPr>
        <w:t xml:space="preserve">; </w:t>
      </w:r>
      <w:r w:rsidR="00B26F8C" w:rsidRPr="006006C0">
        <w:rPr>
          <w:lang w:eastAsia="ja-JP"/>
        </w:rPr>
        <w:t>N: Number of CCs with simultaneous BWP switch; K is number of CCs that can be processed simultaneously; D is incremental delay for BWP switch processing on additional CCs</w:t>
      </w:r>
    </w:p>
    <w:p w14:paraId="5AF787F7" w14:textId="77777777" w:rsidR="00B26F8C" w:rsidRPr="006006C0" w:rsidRDefault="00B26F8C" w:rsidP="00B26F8C">
      <w:pPr>
        <w:rPr>
          <w:lang w:val="en-US" w:eastAsia="ja-JP"/>
        </w:rPr>
      </w:pPr>
      <w:r w:rsidRPr="006006C0">
        <w:rPr>
          <w:lang w:eastAsia="ja-JP"/>
        </w:rPr>
        <w:t>FFS on D and K</w:t>
      </w:r>
    </w:p>
    <w:p w14:paraId="5AF787F8" w14:textId="77777777" w:rsidR="006006C0" w:rsidRPr="006006C0" w:rsidRDefault="006006C0" w:rsidP="00BC7F90">
      <w:pPr>
        <w:numPr>
          <w:ilvl w:val="0"/>
          <w:numId w:val="13"/>
        </w:numPr>
        <w:rPr>
          <w:lang w:val="en-US" w:eastAsia="ja-JP"/>
        </w:rPr>
      </w:pPr>
      <w:r w:rsidRPr="006006C0">
        <w:rPr>
          <w:lang w:eastAsia="ja-JP"/>
        </w:rPr>
        <w:t>Options for D</w:t>
      </w:r>
    </w:p>
    <w:p w14:paraId="5AF787F9" w14:textId="77777777" w:rsidR="006006C0" w:rsidRPr="006006C0" w:rsidRDefault="006006C0" w:rsidP="00BC7F90">
      <w:pPr>
        <w:numPr>
          <w:ilvl w:val="1"/>
          <w:numId w:val="13"/>
        </w:numPr>
        <w:rPr>
          <w:lang w:val="en-US" w:eastAsia="ja-JP"/>
        </w:rPr>
      </w:pPr>
      <w:r w:rsidRPr="006006C0">
        <w:rPr>
          <w:lang w:eastAsia="ja-JP"/>
        </w:rPr>
        <w:t>D=100us for Type 1; 200 us for Type 2</w:t>
      </w:r>
    </w:p>
    <w:p w14:paraId="5AF787FA" w14:textId="77777777" w:rsidR="006006C0" w:rsidRPr="006006C0" w:rsidRDefault="006006C0" w:rsidP="00BC7F90">
      <w:pPr>
        <w:numPr>
          <w:ilvl w:val="1"/>
          <w:numId w:val="13"/>
        </w:numPr>
        <w:rPr>
          <w:lang w:val="en-US" w:eastAsia="ja-JP"/>
        </w:rPr>
      </w:pPr>
      <w:r w:rsidRPr="006006C0">
        <w:rPr>
          <w:lang w:eastAsia="ja-JP"/>
        </w:rPr>
        <w:t xml:space="preserve">D = 450us for Type 1; 1.5ms for Type 2 </w:t>
      </w:r>
    </w:p>
    <w:p w14:paraId="5AF787FB" w14:textId="77777777" w:rsidR="006006C0" w:rsidRPr="006006C0" w:rsidRDefault="006006C0" w:rsidP="00BC7F90">
      <w:pPr>
        <w:numPr>
          <w:ilvl w:val="1"/>
          <w:numId w:val="13"/>
        </w:numPr>
        <w:rPr>
          <w:lang w:val="en-US" w:eastAsia="ja-JP"/>
        </w:rPr>
      </w:pPr>
      <w:r w:rsidRPr="006006C0">
        <w:rPr>
          <w:lang w:eastAsia="ja-JP"/>
        </w:rPr>
        <w:t>Other options not precluded</w:t>
      </w:r>
    </w:p>
    <w:p w14:paraId="5AF787FC" w14:textId="77777777" w:rsidR="006006C0" w:rsidRPr="006006C0" w:rsidRDefault="006006C0" w:rsidP="00BC7F90">
      <w:pPr>
        <w:numPr>
          <w:ilvl w:val="0"/>
          <w:numId w:val="13"/>
        </w:numPr>
        <w:rPr>
          <w:lang w:val="en-US" w:eastAsia="ja-JP"/>
        </w:rPr>
      </w:pPr>
      <w:r w:rsidRPr="006006C0">
        <w:rPr>
          <w:lang w:eastAsia="ja-JP"/>
        </w:rPr>
        <w:t>Options for K</w:t>
      </w:r>
    </w:p>
    <w:p w14:paraId="5AF787FD" w14:textId="77777777" w:rsidR="006006C0" w:rsidRPr="006006C0" w:rsidRDefault="006006C0" w:rsidP="00BC7F90">
      <w:pPr>
        <w:numPr>
          <w:ilvl w:val="1"/>
          <w:numId w:val="13"/>
        </w:numPr>
        <w:rPr>
          <w:lang w:val="en-US" w:eastAsia="ja-JP"/>
        </w:rPr>
      </w:pPr>
      <w:r w:rsidRPr="006006C0">
        <w:rPr>
          <w:lang w:eastAsia="ja-JP"/>
        </w:rPr>
        <w:t xml:space="preserve">K=1 </w:t>
      </w:r>
    </w:p>
    <w:p w14:paraId="5AF787FE" w14:textId="77777777" w:rsidR="006006C0" w:rsidRPr="006006C0" w:rsidRDefault="006006C0" w:rsidP="00BC7F90">
      <w:pPr>
        <w:numPr>
          <w:ilvl w:val="1"/>
          <w:numId w:val="13"/>
        </w:numPr>
        <w:rPr>
          <w:lang w:val="en-US" w:eastAsia="ja-JP"/>
        </w:rPr>
      </w:pPr>
      <w:r w:rsidRPr="006006C0">
        <w:rPr>
          <w:lang w:val="en-US" w:eastAsia="ja-JP"/>
        </w:rPr>
        <w:t xml:space="preserve">K based on UE </w:t>
      </w:r>
    </w:p>
    <w:p w14:paraId="5AF787FF" w14:textId="77777777" w:rsidR="006006C0" w:rsidRPr="006006C0" w:rsidRDefault="006006C0" w:rsidP="00BC7F90">
      <w:pPr>
        <w:numPr>
          <w:ilvl w:val="1"/>
          <w:numId w:val="13"/>
        </w:numPr>
        <w:rPr>
          <w:lang w:val="en-US" w:eastAsia="ja-JP"/>
        </w:rPr>
      </w:pPr>
      <w:r w:rsidRPr="006006C0">
        <w:rPr>
          <w:lang w:val="en-US" w:eastAsia="ja-JP"/>
        </w:rPr>
        <w:t>Other options not precluded</w:t>
      </w:r>
    </w:p>
    <w:p w14:paraId="5AF78800" w14:textId="77777777" w:rsidR="00B26F8C" w:rsidRDefault="00B26F8C" w:rsidP="00B26F8C">
      <w:pPr>
        <w:rPr>
          <w:b/>
          <w:bCs/>
          <w:u w:val="single"/>
          <w:lang w:val="en-US" w:eastAsia="ja-JP"/>
        </w:rPr>
      </w:pPr>
    </w:p>
    <w:p w14:paraId="5AF78801" w14:textId="77777777" w:rsidR="00B26F8C" w:rsidRPr="006006C0" w:rsidRDefault="00B26F8C" w:rsidP="00B26F8C">
      <w:pPr>
        <w:rPr>
          <w:lang w:val="en-US" w:eastAsia="ja-JP"/>
        </w:rPr>
      </w:pPr>
      <w:r w:rsidRPr="006006C0">
        <w:rPr>
          <w:b/>
          <w:bCs/>
          <w:u w:val="single"/>
          <w:lang w:val="en-US" w:eastAsia="ja-JP"/>
        </w:rPr>
        <w:t>Delay requirements for RRC based BWP switch</w:t>
      </w:r>
    </w:p>
    <w:p w14:paraId="5AF78802" w14:textId="77777777" w:rsidR="00B26F8C" w:rsidRPr="006006C0" w:rsidRDefault="00B26F8C" w:rsidP="00B26F8C">
      <w:pPr>
        <w:rPr>
          <w:lang w:val="en-US" w:eastAsia="ja-JP"/>
        </w:rPr>
      </w:pPr>
      <w:r w:rsidRPr="006006C0">
        <w:rPr>
          <w:lang w:eastAsia="ja-JP"/>
        </w:rPr>
        <w:t>Switching delay for RRC based simultaneous switching is FFS</w:t>
      </w:r>
    </w:p>
    <w:p w14:paraId="5AF78803" w14:textId="77777777" w:rsidR="006006C0" w:rsidRPr="006006C0" w:rsidRDefault="006006C0" w:rsidP="00BC7F90">
      <w:pPr>
        <w:numPr>
          <w:ilvl w:val="0"/>
          <w:numId w:val="14"/>
        </w:numPr>
        <w:rPr>
          <w:lang w:val="en-US" w:eastAsia="ja-JP"/>
        </w:rPr>
      </w:pPr>
      <w:r w:rsidRPr="006006C0">
        <w:rPr>
          <w:lang w:eastAsia="ja-JP"/>
        </w:rPr>
        <w:t xml:space="preserve">Option 1 : </w:t>
      </w: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RRCprocessing</m:t>
            </m:r>
          </m:sub>
        </m:sSub>
        <m:r>
          <w:rPr>
            <w:rFonts w:ascii="Cambria Math" w:hAnsi="Cambria Math"/>
            <w:lang w:eastAsia="ja-JP"/>
          </w:rPr>
          <m:t>+</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r>
                  <w:rPr>
                    <w:rFonts w:ascii="Cambria Math" w:hAnsi="Cambria Math"/>
                    <w:lang w:eastAsia="ja-JP"/>
                  </w:rPr>
                  <m:t>N</m:t>
                </m:r>
              </m:num>
              <m:den>
                <m:r>
                  <w:rPr>
                    <w:rFonts w:ascii="Cambria Math" w:hAnsi="Cambria Math"/>
                    <w:lang w:eastAsia="ja-JP"/>
                  </w:rPr>
                  <m:t>K</m:t>
                </m:r>
              </m:den>
            </m:f>
          </m:e>
        </m:d>
        <m:r>
          <w:rPr>
            <w:rFonts w:ascii="Cambria Math" w:hAnsi="Cambria Math"/>
            <w:lang w:eastAsia="ja-JP"/>
          </w:rPr>
          <m:t>*</m:t>
        </m:r>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BWPswitchDelayRRC</m:t>
            </m:r>
          </m:sub>
        </m:sSub>
      </m:oMath>
      <w:r w:rsidRPr="006006C0">
        <w:rPr>
          <w:lang w:eastAsia="ja-JP"/>
        </w:rPr>
        <w:t>; N: Number of CCs with simultaneous BWP switch; K: Number of CCs that can be processed simultaneously</w:t>
      </w:r>
    </w:p>
    <w:p w14:paraId="5AF78804" w14:textId="77777777" w:rsidR="006006C0" w:rsidRPr="006006C0" w:rsidRDefault="006006C0" w:rsidP="00BC7F90">
      <w:pPr>
        <w:numPr>
          <w:ilvl w:val="1"/>
          <w:numId w:val="14"/>
        </w:numPr>
        <w:rPr>
          <w:lang w:val="en-US" w:eastAsia="ja-JP"/>
        </w:rPr>
      </w:pPr>
      <w:r w:rsidRPr="006006C0">
        <w:rPr>
          <w:lang w:eastAsia="ja-JP"/>
        </w:rPr>
        <w:t xml:space="preserve">Options </w:t>
      </w:r>
      <w:r w:rsidRPr="006006C0">
        <w:rPr>
          <w:lang w:val="en-US" w:eastAsia="ja-JP"/>
        </w:rPr>
        <w:t>for K</w:t>
      </w:r>
    </w:p>
    <w:p w14:paraId="5AF78805" w14:textId="77777777" w:rsidR="006006C0" w:rsidRPr="006006C0" w:rsidRDefault="006006C0" w:rsidP="00BC7F90">
      <w:pPr>
        <w:numPr>
          <w:ilvl w:val="2"/>
          <w:numId w:val="14"/>
        </w:numPr>
        <w:rPr>
          <w:lang w:val="en-US" w:eastAsia="ja-JP"/>
        </w:rPr>
      </w:pPr>
      <w:r w:rsidRPr="006006C0">
        <w:rPr>
          <w:lang w:eastAsia="ja-JP"/>
        </w:rPr>
        <w:t>K=1</w:t>
      </w:r>
      <w:r w:rsidRPr="006006C0">
        <w:rPr>
          <w:lang w:eastAsia="ja-JP"/>
        </w:rPr>
        <w:tab/>
      </w:r>
    </w:p>
    <w:p w14:paraId="5AF78806" w14:textId="77777777" w:rsidR="006006C0" w:rsidRPr="006006C0" w:rsidRDefault="006006C0" w:rsidP="00BC7F90">
      <w:pPr>
        <w:numPr>
          <w:ilvl w:val="2"/>
          <w:numId w:val="14"/>
        </w:numPr>
        <w:rPr>
          <w:lang w:val="en-US" w:eastAsia="ja-JP"/>
        </w:rPr>
      </w:pPr>
      <w:r w:rsidRPr="006006C0">
        <w:rPr>
          <w:lang w:eastAsia="ja-JP"/>
        </w:rPr>
        <w:t xml:space="preserve">K = 4 </w:t>
      </w:r>
    </w:p>
    <w:p w14:paraId="5AF78807" w14:textId="77777777" w:rsidR="006006C0" w:rsidRPr="006006C0" w:rsidRDefault="006006C0" w:rsidP="00BC7F90">
      <w:pPr>
        <w:numPr>
          <w:ilvl w:val="0"/>
          <w:numId w:val="14"/>
        </w:numPr>
        <w:rPr>
          <w:lang w:val="en-US" w:eastAsia="ja-JP"/>
        </w:rPr>
      </w:pPr>
      <w:r w:rsidRPr="006006C0">
        <w:rPr>
          <w:lang w:eastAsia="ja-JP"/>
        </w:rPr>
        <w:t>Option 2 : Same as single CC (</w:t>
      </w: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RRCprocessing</m:t>
            </m:r>
          </m:sub>
        </m:sSub>
        <m:r>
          <w:rPr>
            <w:rFonts w:ascii="Cambria Math" w:hAnsi="Cambria Math"/>
            <w:lang w:eastAsia="ja-JP"/>
          </w:rPr>
          <m:t>+</m:t>
        </m:r>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BWPswitchDelayRRC</m:t>
            </m:r>
          </m:sub>
        </m:sSub>
        <m:r>
          <w:rPr>
            <w:rFonts w:ascii="Cambria Math" w:hAnsi="Cambria Math"/>
            <w:lang w:eastAsia="ja-JP"/>
          </w:rPr>
          <m:t> </m:t>
        </m:r>
        <m:r>
          <w:rPr>
            <w:rFonts w:ascii="Cambria Math" w:hAnsi="Cambria Math"/>
            <w:lang w:val="en-US" w:eastAsia="ja-JP"/>
          </w:rPr>
          <m:t>)</m:t>
        </m:r>
      </m:oMath>
      <w:r w:rsidRPr="006006C0">
        <w:rPr>
          <w:lang w:val="en-US" w:eastAsia="ja-JP"/>
        </w:rPr>
        <w:t xml:space="preserve"> without extension</w:t>
      </w:r>
    </w:p>
    <w:p w14:paraId="5AF78808" w14:textId="77777777" w:rsidR="00B26F8C" w:rsidRDefault="00B26F8C" w:rsidP="00B26F8C">
      <w:pPr>
        <w:rPr>
          <w:lang w:val="en-US" w:eastAsia="ja-JP"/>
        </w:rPr>
      </w:pPr>
    </w:p>
    <w:p w14:paraId="5AF78809" w14:textId="77777777" w:rsidR="00B26F8C" w:rsidRPr="006006C0" w:rsidRDefault="00B26F8C" w:rsidP="00B26F8C">
      <w:pPr>
        <w:rPr>
          <w:lang w:val="en-US" w:eastAsia="ja-JP"/>
        </w:rPr>
      </w:pPr>
      <w:r w:rsidRPr="006006C0">
        <w:rPr>
          <w:b/>
          <w:bCs/>
          <w:u w:val="single"/>
          <w:lang w:eastAsia="ja-JP"/>
        </w:rPr>
        <w:t>Interruption requirements for simultaneous BWP switch</w:t>
      </w:r>
    </w:p>
    <w:p w14:paraId="5AF7880A" w14:textId="77777777" w:rsidR="00B26F8C" w:rsidRPr="006006C0" w:rsidRDefault="00B26F8C" w:rsidP="00B26F8C">
      <w:pPr>
        <w:rPr>
          <w:lang w:val="en-US" w:eastAsia="ja-JP"/>
        </w:rPr>
      </w:pPr>
      <w:r w:rsidRPr="006006C0">
        <w:rPr>
          <w:lang w:eastAsia="ja-JP"/>
        </w:rPr>
        <w:t>Consider interruption on each CC separately</w:t>
      </w:r>
    </w:p>
    <w:p w14:paraId="5AF7880B" w14:textId="77777777" w:rsidR="00B26F8C" w:rsidRPr="006006C0" w:rsidRDefault="00B26F8C" w:rsidP="00B26F8C">
      <w:pPr>
        <w:rPr>
          <w:lang w:val="en-US" w:eastAsia="ja-JP"/>
        </w:rPr>
      </w:pPr>
      <w:r w:rsidRPr="006006C0">
        <w:rPr>
          <w:lang w:val="en-US" w:eastAsia="ja-JP"/>
        </w:rPr>
        <w:t>FFS on interruption length</w:t>
      </w:r>
    </w:p>
    <w:p w14:paraId="5AF7880C" w14:textId="77777777" w:rsidR="006006C0" w:rsidRPr="006006C0" w:rsidRDefault="006006C0" w:rsidP="00BC7F90">
      <w:pPr>
        <w:numPr>
          <w:ilvl w:val="0"/>
          <w:numId w:val="15"/>
        </w:numPr>
        <w:rPr>
          <w:lang w:val="en-US" w:eastAsia="ja-JP"/>
        </w:rPr>
      </w:pPr>
      <w:r w:rsidRPr="006006C0">
        <w:rPr>
          <w:lang w:eastAsia="ja-JP"/>
        </w:rPr>
        <w:t xml:space="preserve">Option 1: Same interruption as Rel-15 single CC on each CC. </w:t>
      </w:r>
    </w:p>
    <w:p w14:paraId="5AF7880D" w14:textId="77777777" w:rsidR="006006C0" w:rsidRPr="006006C0" w:rsidRDefault="006006C0" w:rsidP="00BC7F90">
      <w:pPr>
        <w:numPr>
          <w:ilvl w:val="0"/>
          <w:numId w:val="15"/>
        </w:numPr>
        <w:rPr>
          <w:lang w:val="en-US" w:eastAsia="ja-JP"/>
        </w:rPr>
      </w:pPr>
      <w:r w:rsidRPr="006006C0">
        <w:rPr>
          <w:lang w:eastAsia="ja-JP"/>
        </w:rPr>
        <w:t xml:space="preserve">Option </w:t>
      </w:r>
      <w:proofErr w:type="gramStart"/>
      <w:r w:rsidRPr="006006C0">
        <w:rPr>
          <w:lang w:eastAsia="ja-JP"/>
        </w:rPr>
        <w:t>2 :Extend</w:t>
      </w:r>
      <w:proofErr w:type="gramEnd"/>
      <w:r w:rsidRPr="006006C0">
        <w:rPr>
          <w:lang w:eastAsia="ja-JP"/>
        </w:rPr>
        <w:t xml:space="preserve"> interruption compared to single CC case; Extension depends on number of CCs undergoing simultaneous BWP switch</w:t>
      </w:r>
    </w:p>
    <w:p w14:paraId="5AF7880E" w14:textId="77777777" w:rsidR="006006C0" w:rsidRPr="006006C0" w:rsidRDefault="006006C0" w:rsidP="00BC7F90">
      <w:pPr>
        <w:numPr>
          <w:ilvl w:val="0"/>
          <w:numId w:val="15"/>
        </w:numPr>
        <w:rPr>
          <w:lang w:val="en-US" w:eastAsia="ja-JP"/>
        </w:rPr>
      </w:pPr>
      <w:r w:rsidRPr="006006C0">
        <w:rPr>
          <w:lang w:eastAsia="ja-JP"/>
        </w:rPr>
        <w:t>Option 3</w:t>
      </w:r>
      <w:proofErr w:type="gramStart"/>
      <w:r w:rsidRPr="006006C0">
        <w:rPr>
          <w:lang w:eastAsia="ja-JP"/>
        </w:rPr>
        <w:t>a :</w:t>
      </w:r>
      <w:proofErr w:type="gramEnd"/>
      <w:r w:rsidRPr="006006C0">
        <w:rPr>
          <w:lang w:eastAsia="ja-JP"/>
        </w:rPr>
        <w:t xml:space="preserve"> Interruption length is determined by smallest SCS among all CCs before and after BWP switch</w:t>
      </w:r>
    </w:p>
    <w:p w14:paraId="5AF7880F" w14:textId="77777777" w:rsidR="006006C0" w:rsidRPr="006006C0" w:rsidRDefault="006006C0" w:rsidP="00BC7F90">
      <w:pPr>
        <w:numPr>
          <w:ilvl w:val="0"/>
          <w:numId w:val="15"/>
        </w:numPr>
        <w:rPr>
          <w:lang w:val="en-US" w:eastAsia="ja-JP"/>
        </w:rPr>
      </w:pPr>
      <w:r w:rsidRPr="006006C0">
        <w:rPr>
          <w:lang w:eastAsia="ja-JP"/>
        </w:rPr>
        <w:t>Option 3</w:t>
      </w:r>
      <w:proofErr w:type="gramStart"/>
      <w:r w:rsidRPr="006006C0">
        <w:rPr>
          <w:lang w:eastAsia="ja-JP"/>
        </w:rPr>
        <w:t>b :</w:t>
      </w:r>
      <w:proofErr w:type="gramEnd"/>
      <w:r w:rsidRPr="006006C0">
        <w:rPr>
          <w:lang w:eastAsia="ja-JP"/>
        </w:rPr>
        <w:t xml:space="preserve"> </w:t>
      </w:r>
      <m:oMath>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r>
                  <m:rPr>
                    <m:sty m:val="p"/>
                  </m:rPr>
                  <w:rPr>
                    <w:rFonts w:ascii="Cambria Math" w:hAnsi="Cambria Math"/>
                    <w:lang w:eastAsia="ja-JP"/>
                  </w:rPr>
                  <m:t>N</m:t>
                </m:r>
              </m:num>
              <m:den>
                <m:r>
                  <m:rPr>
                    <m:sty m:val="p"/>
                  </m:rPr>
                  <w:rPr>
                    <w:rFonts w:ascii="Cambria Math" w:hAnsi="Cambria Math"/>
                    <w:lang w:eastAsia="ja-JP"/>
                  </w:rPr>
                  <m:t>K</m:t>
                </m:r>
              </m:den>
            </m:f>
          </m:e>
        </m:d>
        <m:r>
          <w:rPr>
            <w:rFonts w:ascii="Cambria Math" w:hAnsi="Cambria Math"/>
            <w:lang w:eastAsia="ja-JP"/>
          </w:rPr>
          <m:t>*</m:t>
        </m:r>
        <m:r>
          <m:rPr>
            <m:sty m:val="p"/>
          </m:rPr>
          <w:rPr>
            <w:rFonts w:ascii="Cambria Math" w:hAnsi="Cambria Math"/>
            <w:lang w:eastAsia="ja-JP"/>
          </w:rPr>
          <m:t>max(In</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k</m:t>
            </m:r>
          </m:sub>
        </m:sSub>
        <m:r>
          <m:rPr>
            <m:sty m:val="p"/>
          </m:rPr>
          <w:rPr>
            <w:rFonts w:ascii="Cambria Math" w:hAnsi="Cambria Math"/>
            <w:lang w:eastAsia="ja-JP"/>
          </w:rPr>
          <m:t>)</m:t>
        </m:r>
      </m:oMath>
      <w:r w:rsidRPr="006006C0">
        <w:rPr>
          <w:lang w:val="en-US" w:eastAsia="ja-JP"/>
        </w:rPr>
        <w:t>; K=1</w:t>
      </w:r>
    </w:p>
    <w:p w14:paraId="5AF78810" w14:textId="77777777" w:rsidR="00B26F8C" w:rsidRDefault="00B26F8C" w:rsidP="00B26F8C">
      <w:pPr>
        <w:rPr>
          <w:lang w:eastAsia="ja-JP"/>
        </w:rPr>
      </w:pPr>
    </w:p>
    <w:p w14:paraId="5AF78811" w14:textId="77777777" w:rsidR="00B26F8C" w:rsidRPr="006006C0" w:rsidRDefault="00B26F8C" w:rsidP="00B26F8C">
      <w:pPr>
        <w:rPr>
          <w:lang w:val="en-US" w:eastAsia="ja-JP"/>
        </w:rPr>
      </w:pPr>
      <w:r w:rsidRPr="006006C0">
        <w:rPr>
          <w:b/>
          <w:bCs/>
          <w:u w:val="single"/>
          <w:lang w:val="en-US" w:eastAsia="ja-JP"/>
        </w:rPr>
        <w:t>Conditions when requirements for partial overlap BWP switch are defined</w:t>
      </w:r>
    </w:p>
    <w:p w14:paraId="5AF78812" w14:textId="77777777" w:rsidR="00B26F8C" w:rsidRPr="006006C0" w:rsidRDefault="00B26F8C" w:rsidP="00B26F8C">
      <w:pPr>
        <w:rPr>
          <w:lang w:val="en-US" w:eastAsia="ja-JP"/>
        </w:rPr>
      </w:pPr>
      <w:r w:rsidRPr="006006C0">
        <w:rPr>
          <w:lang w:val="en-US" w:eastAsia="ja-JP"/>
        </w:rPr>
        <w:t>For DCI and RRC based BWP switch with partial overlap switch requirements are defined only defined when UE is capable of per FR gap. No restriction for timer based</w:t>
      </w:r>
    </w:p>
    <w:p w14:paraId="5AF78813" w14:textId="77777777" w:rsidR="00B26F8C" w:rsidRDefault="00B26F8C" w:rsidP="00B26F8C">
      <w:pPr>
        <w:rPr>
          <w:b/>
          <w:bCs/>
          <w:u w:val="single"/>
          <w:lang w:val="en-US" w:eastAsia="ja-JP"/>
        </w:rPr>
      </w:pPr>
    </w:p>
    <w:p w14:paraId="5AF78814" w14:textId="77777777" w:rsidR="00B26F8C" w:rsidRPr="006006C0" w:rsidRDefault="00B26F8C" w:rsidP="00B26F8C">
      <w:pPr>
        <w:rPr>
          <w:lang w:val="en-US" w:eastAsia="ja-JP"/>
        </w:rPr>
      </w:pPr>
      <w:r w:rsidRPr="006006C0">
        <w:rPr>
          <w:b/>
          <w:bCs/>
          <w:u w:val="single"/>
          <w:lang w:val="en-US" w:eastAsia="ja-JP"/>
        </w:rPr>
        <w:t>DCI based partial overlap BWP switch for NR-DC</w:t>
      </w:r>
    </w:p>
    <w:p w14:paraId="5AF78815" w14:textId="77777777" w:rsidR="00B26F8C" w:rsidRPr="006006C0" w:rsidRDefault="00B26F8C" w:rsidP="00B26F8C">
      <w:pPr>
        <w:rPr>
          <w:lang w:val="en-US" w:eastAsia="ja-JP"/>
        </w:rPr>
      </w:pPr>
      <w:r w:rsidRPr="006006C0">
        <w:rPr>
          <w:lang w:val="en-US" w:eastAsia="ja-JP"/>
        </w:rPr>
        <w:t>DCI based partial overlap BWP switch for NR-DC is defined</w:t>
      </w:r>
    </w:p>
    <w:p w14:paraId="5AF78816" w14:textId="77777777" w:rsidR="00B26F8C" w:rsidRDefault="00B26F8C" w:rsidP="00B26F8C">
      <w:pPr>
        <w:rPr>
          <w:b/>
          <w:bCs/>
          <w:u w:val="single"/>
          <w:lang w:val="en-US" w:eastAsia="ja-JP"/>
        </w:rPr>
      </w:pPr>
    </w:p>
    <w:p w14:paraId="5AF78817" w14:textId="77777777" w:rsidR="00B26F8C" w:rsidRPr="006006C0" w:rsidRDefault="00B26F8C" w:rsidP="00B26F8C">
      <w:pPr>
        <w:rPr>
          <w:lang w:val="en-US" w:eastAsia="ja-JP"/>
        </w:rPr>
      </w:pPr>
      <w:r w:rsidRPr="006006C0">
        <w:rPr>
          <w:b/>
          <w:bCs/>
          <w:u w:val="single"/>
          <w:lang w:val="en-US" w:eastAsia="ja-JP"/>
        </w:rPr>
        <w:t>Delay requirements for DCI/Timer/RRC based BWP switch</w:t>
      </w:r>
    </w:p>
    <w:p w14:paraId="5AF78818" w14:textId="77777777" w:rsidR="00B26F8C" w:rsidRPr="006006C0" w:rsidRDefault="00B26F8C" w:rsidP="00B26F8C">
      <w:pPr>
        <w:rPr>
          <w:lang w:val="en-US" w:eastAsia="ja-JP"/>
        </w:rPr>
      </w:pPr>
      <w:r w:rsidRPr="006006C0">
        <w:rPr>
          <w:lang w:val="en-US" w:eastAsia="ja-JP"/>
        </w:rPr>
        <w:t>FFS on delay requirements for partial overlap BWP switch</w:t>
      </w:r>
    </w:p>
    <w:p w14:paraId="5AF78819" w14:textId="77777777" w:rsidR="00B26F8C" w:rsidRDefault="00B26F8C" w:rsidP="00B26F8C">
      <w:pPr>
        <w:rPr>
          <w:b/>
          <w:bCs/>
          <w:u w:val="single"/>
          <w:lang w:eastAsia="ja-JP"/>
        </w:rPr>
      </w:pPr>
    </w:p>
    <w:p w14:paraId="5AF7881A" w14:textId="77777777" w:rsidR="00B26F8C" w:rsidRPr="006006C0" w:rsidRDefault="00B26F8C" w:rsidP="00B26F8C">
      <w:pPr>
        <w:rPr>
          <w:lang w:val="en-US" w:eastAsia="ja-JP"/>
        </w:rPr>
      </w:pPr>
      <w:r w:rsidRPr="006006C0">
        <w:rPr>
          <w:b/>
          <w:bCs/>
          <w:u w:val="single"/>
          <w:lang w:eastAsia="ja-JP"/>
        </w:rPr>
        <w:t xml:space="preserve">Interruption requirements </w:t>
      </w:r>
      <w:r w:rsidRPr="006006C0">
        <w:rPr>
          <w:b/>
          <w:bCs/>
          <w:u w:val="single"/>
          <w:lang w:val="en-US" w:eastAsia="ja-JP"/>
        </w:rPr>
        <w:t>for partial overlap BWP switch</w:t>
      </w:r>
    </w:p>
    <w:p w14:paraId="5AF7881B" w14:textId="77777777" w:rsidR="00B26F8C" w:rsidRDefault="00B26F8C" w:rsidP="00B26F8C">
      <w:pPr>
        <w:rPr>
          <w:lang w:val="en-US" w:eastAsia="ja-JP"/>
        </w:rPr>
      </w:pPr>
      <w:r w:rsidRPr="006006C0">
        <w:rPr>
          <w:lang w:val="en-US" w:eastAsia="ja-JP"/>
        </w:rPr>
        <w:t>Same as single CC, considered on each CC separately</w:t>
      </w:r>
    </w:p>
    <w:p w14:paraId="5AF7881C" w14:textId="77777777" w:rsidR="00FF4E6B" w:rsidRDefault="00FF4E6B" w:rsidP="00B26F8C">
      <w:pPr>
        <w:rPr>
          <w:lang w:val="en-US" w:eastAsia="ja-JP"/>
        </w:rPr>
      </w:pPr>
    </w:p>
    <w:p w14:paraId="5AF7881D" w14:textId="77777777" w:rsidR="006405A7" w:rsidRPr="00A44210" w:rsidRDefault="006405A7" w:rsidP="00BC7F90">
      <w:pPr>
        <w:pStyle w:val="ListParagraph"/>
        <w:numPr>
          <w:ilvl w:val="0"/>
          <w:numId w:val="12"/>
        </w:numPr>
        <w:ind w:leftChars="0"/>
        <w:rPr>
          <w:rFonts w:ascii="Times New Roman" w:hAnsi="Times New Roman"/>
        </w:rPr>
      </w:pPr>
      <w:r w:rsidRPr="00A44210">
        <w:rPr>
          <w:rFonts w:ascii="Times New Roman" w:hAnsi="Times New Roman"/>
        </w:rPr>
        <w:t>Inter-frequency measurement requirement without MG</w:t>
      </w:r>
    </w:p>
    <w:p w14:paraId="5AF7881E" w14:textId="77777777" w:rsidR="006405A7" w:rsidRDefault="006405A7" w:rsidP="001C7869">
      <w:pPr>
        <w:rPr>
          <w:lang w:val="en-US" w:eastAsia="ja-JP"/>
        </w:rPr>
      </w:pPr>
    </w:p>
    <w:p w14:paraId="5AF7881F" w14:textId="77777777" w:rsidR="00FF4E6B" w:rsidRPr="00FF4E6B" w:rsidRDefault="00FF4E6B" w:rsidP="001C7869">
      <w:pPr>
        <w:rPr>
          <w:b/>
          <w:bCs/>
          <w:u w:val="single"/>
          <w:lang w:eastAsia="ja-JP"/>
        </w:rPr>
      </w:pPr>
      <w:r w:rsidRPr="00FF4E6B">
        <w:rPr>
          <w:b/>
          <w:bCs/>
          <w:u w:val="single"/>
          <w:lang w:eastAsia="ja-JP"/>
        </w:rPr>
        <w:t>Capability of supporting inter-frequency measurement without MG</w:t>
      </w:r>
    </w:p>
    <w:p w14:paraId="5AF78820" w14:textId="77777777" w:rsidR="00FF4E6B" w:rsidRPr="00FF4E6B" w:rsidRDefault="00FF4E6B" w:rsidP="00BC7F90">
      <w:pPr>
        <w:numPr>
          <w:ilvl w:val="0"/>
          <w:numId w:val="28"/>
        </w:numPr>
        <w:tabs>
          <w:tab w:val="num" w:pos="720"/>
        </w:tabs>
        <w:rPr>
          <w:lang w:val="en-US" w:eastAsia="ja-JP"/>
        </w:rPr>
      </w:pPr>
      <w:r w:rsidRPr="00FF4E6B">
        <w:rPr>
          <w:lang w:val="en-US" w:eastAsia="ja-JP"/>
        </w:rPr>
        <w:t>Option 1: Optional with UE capability signaling</w:t>
      </w:r>
    </w:p>
    <w:p w14:paraId="5AF78821" w14:textId="77777777" w:rsidR="00FF4E6B" w:rsidRPr="00FF4E6B" w:rsidRDefault="00FF4E6B" w:rsidP="00BC7F90">
      <w:pPr>
        <w:numPr>
          <w:ilvl w:val="0"/>
          <w:numId w:val="28"/>
        </w:numPr>
        <w:tabs>
          <w:tab w:val="num" w:pos="720"/>
        </w:tabs>
        <w:rPr>
          <w:lang w:val="en-US" w:eastAsia="ja-JP"/>
        </w:rPr>
      </w:pPr>
      <w:r w:rsidRPr="00FF4E6B">
        <w:rPr>
          <w:lang w:val="en-US" w:eastAsia="ja-JP"/>
        </w:rPr>
        <w:t>Option 2: Mandatory with UE capability signaling</w:t>
      </w:r>
    </w:p>
    <w:p w14:paraId="5AF78822" w14:textId="77777777" w:rsidR="00FF4E6B" w:rsidRDefault="00FF4E6B" w:rsidP="001C7869">
      <w:pPr>
        <w:rPr>
          <w:b/>
          <w:bCs/>
          <w:u w:val="single"/>
          <w:lang w:eastAsia="ja-JP"/>
        </w:rPr>
      </w:pPr>
      <w:r w:rsidRPr="00FF4E6B">
        <w:rPr>
          <w:b/>
          <w:bCs/>
          <w:u w:val="single"/>
          <w:lang w:eastAsia="ja-JP"/>
        </w:rPr>
        <w:t>Assumption of searcher numbers</w:t>
      </w:r>
    </w:p>
    <w:p w14:paraId="5AF78823" w14:textId="77777777" w:rsidR="00FF4E6B" w:rsidRPr="00FF4E6B" w:rsidRDefault="00FF4E6B" w:rsidP="00BC7F90">
      <w:pPr>
        <w:numPr>
          <w:ilvl w:val="0"/>
          <w:numId w:val="28"/>
        </w:numPr>
        <w:tabs>
          <w:tab w:val="num" w:pos="720"/>
        </w:tabs>
        <w:rPr>
          <w:lang w:val="en-US" w:eastAsia="ja-JP"/>
        </w:rPr>
      </w:pPr>
      <w:r w:rsidRPr="00FF4E6B">
        <w:rPr>
          <w:lang w:val="en-US" w:eastAsia="ja-JP"/>
        </w:rPr>
        <w:t>The number of searchers is up to 2 when discussing the requirement of CSSF outside gap.</w:t>
      </w:r>
    </w:p>
    <w:p w14:paraId="5AF78824" w14:textId="77777777" w:rsidR="00FF4E6B" w:rsidRPr="00FF4E6B" w:rsidRDefault="00FF4E6B" w:rsidP="00BC7F90">
      <w:pPr>
        <w:numPr>
          <w:ilvl w:val="1"/>
          <w:numId w:val="28"/>
        </w:numPr>
        <w:tabs>
          <w:tab w:val="num" w:pos="1440"/>
        </w:tabs>
        <w:rPr>
          <w:lang w:val="en-US" w:eastAsia="ja-JP"/>
        </w:rPr>
      </w:pPr>
      <w:r w:rsidRPr="00FF4E6B">
        <w:rPr>
          <w:lang w:val="en-US" w:eastAsia="ja-JP"/>
        </w:rPr>
        <w:t>For CA capable UE, the number of searchers is 2</w:t>
      </w:r>
    </w:p>
    <w:p w14:paraId="5AF78825" w14:textId="77777777" w:rsidR="00FF4E6B" w:rsidRPr="00FF4E6B" w:rsidRDefault="00FF4E6B" w:rsidP="00BC7F90">
      <w:pPr>
        <w:numPr>
          <w:ilvl w:val="1"/>
          <w:numId w:val="28"/>
        </w:numPr>
        <w:tabs>
          <w:tab w:val="num" w:pos="1440"/>
        </w:tabs>
        <w:rPr>
          <w:lang w:val="en-US" w:eastAsia="ja-JP"/>
        </w:rPr>
      </w:pPr>
      <w:r w:rsidRPr="00FF4E6B">
        <w:rPr>
          <w:lang w:val="en-US" w:eastAsia="ja-JP"/>
        </w:rPr>
        <w:t>FFS: For non-CA capable UE, the number of searchers is 1</w:t>
      </w:r>
    </w:p>
    <w:p w14:paraId="5AF78826" w14:textId="77777777" w:rsidR="00FF4E6B" w:rsidRPr="00FF4E6B" w:rsidRDefault="00FF4E6B" w:rsidP="00BC7F90">
      <w:pPr>
        <w:numPr>
          <w:ilvl w:val="0"/>
          <w:numId w:val="28"/>
        </w:numPr>
        <w:tabs>
          <w:tab w:val="num" w:pos="720"/>
        </w:tabs>
        <w:rPr>
          <w:lang w:val="en-US" w:eastAsia="ja-JP"/>
        </w:rPr>
      </w:pPr>
      <w:r w:rsidRPr="00FF4E6B">
        <w:rPr>
          <w:lang w:val="en-US" w:eastAsia="ja-JP"/>
        </w:rPr>
        <w:t xml:space="preserve">For CSSF outside gap, the performance of PCC in NR SA should remain the same. Therefore, the inter frequency MO without gap shares the same searcher as all the other SCCs. </w:t>
      </w:r>
    </w:p>
    <w:p w14:paraId="5AF78827" w14:textId="77777777" w:rsidR="00FF4E6B" w:rsidRPr="00FF4E6B" w:rsidRDefault="00FF4E6B" w:rsidP="001C7869">
      <w:pPr>
        <w:rPr>
          <w:b/>
          <w:bCs/>
          <w:u w:val="single"/>
          <w:lang w:val="en-US" w:eastAsia="ja-JP"/>
        </w:rPr>
      </w:pPr>
      <w:r w:rsidRPr="00FF4E6B">
        <w:rPr>
          <w:b/>
          <w:bCs/>
          <w:u w:val="single"/>
          <w:lang w:eastAsia="ja-JP"/>
        </w:rPr>
        <w:t>How to handle the backward compatible issue</w:t>
      </w:r>
    </w:p>
    <w:p w14:paraId="5AF78828" w14:textId="77777777" w:rsidR="00FF4E6B" w:rsidRPr="00FF4E6B" w:rsidRDefault="00FF4E6B" w:rsidP="00BC7F90">
      <w:pPr>
        <w:numPr>
          <w:ilvl w:val="0"/>
          <w:numId w:val="29"/>
        </w:numPr>
        <w:rPr>
          <w:lang w:val="en-US" w:eastAsia="ja-JP"/>
        </w:rPr>
      </w:pPr>
      <w:r w:rsidRPr="00FF4E6B">
        <w:rPr>
          <w:lang w:val="en-US" w:eastAsia="ja-JP"/>
        </w:rPr>
        <w:t>Specify the UE measurement behavior in the spec:</w:t>
      </w:r>
    </w:p>
    <w:p w14:paraId="5AF78829" w14:textId="77777777" w:rsidR="00FF4E6B" w:rsidRPr="00FF4E6B" w:rsidRDefault="00FF4E6B" w:rsidP="00BC7F90">
      <w:pPr>
        <w:numPr>
          <w:ilvl w:val="1"/>
          <w:numId w:val="29"/>
        </w:numPr>
        <w:rPr>
          <w:lang w:val="en-US" w:eastAsia="ja-JP"/>
        </w:rPr>
      </w:pPr>
      <w:r w:rsidRPr="00FF4E6B">
        <w:rPr>
          <w:lang w:val="en-US" w:eastAsia="ja-JP"/>
        </w:rPr>
        <w:t>If all the MOs are inter-</w:t>
      </w:r>
      <w:proofErr w:type="spellStart"/>
      <w:r w:rsidRPr="00FF4E6B">
        <w:rPr>
          <w:lang w:val="en-US" w:eastAsia="ja-JP"/>
        </w:rPr>
        <w:t>freq</w:t>
      </w:r>
      <w:proofErr w:type="spellEnd"/>
      <w:r w:rsidRPr="00FF4E6B">
        <w:rPr>
          <w:lang w:val="en-US" w:eastAsia="ja-JP"/>
        </w:rPr>
        <w:t xml:space="preserve"> w/o MG to this UE but NW configured MG, UE will use the MG to perform these inter-</w:t>
      </w:r>
      <w:proofErr w:type="spellStart"/>
      <w:r w:rsidRPr="00FF4E6B">
        <w:rPr>
          <w:lang w:val="en-US" w:eastAsia="ja-JP"/>
        </w:rPr>
        <w:t>freq</w:t>
      </w:r>
      <w:proofErr w:type="spellEnd"/>
      <w:r w:rsidRPr="00FF4E6B">
        <w:rPr>
          <w:lang w:val="en-US" w:eastAsia="ja-JP"/>
        </w:rPr>
        <w:t xml:space="preserve"> measurement; </w:t>
      </w:r>
    </w:p>
    <w:p w14:paraId="5AF7882A" w14:textId="77777777" w:rsidR="00FF4E6B" w:rsidRPr="00FF4E6B" w:rsidRDefault="00FF4E6B" w:rsidP="00BC7F90">
      <w:pPr>
        <w:numPr>
          <w:ilvl w:val="1"/>
          <w:numId w:val="29"/>
        </w:numPr>
        <w:rPr>
          <w:lang w:val="en-US" w:eastAsia="ja-JP"/>
        </w:rPr>
      </w:pPr>
      <w:r w:rsidRPr="00FF4E6B">
        <w:rPr>
          <w:lang w:val="en-US" w:eastAsia="ja-JP"/>
        </w:rPr>
        <w:t>Note: Detailed sentences to be captured in the spec can be further discussed when drafting the CR.</w:t>
      </w:r>
    </w:p>
    <w:p w14:paraId="5AF7882B" w14:textId="77777777" w:rsidR="00FF4E6B" w:rsidRPr="00FF4E6B" w:rsidRDefault="00FF4E6B" w:rsidP="001C7869">
      <w:pPr>
        <w:rPr>
          <w:b/>
          <w:bCs/>
          <w:u w:val="single"/>
          <w:lang w:val="en-US" w:eastAsia="ja-JP"/>
        </w:rPr>
      </w:pPr>
      <w:r w:rsidRPr="00FF4E6B">
        <w:rPr>
          <w:b/>
          <w:bCs/>
          <w:u w:val="single"/>
          <w:lang w:eastAsia="ja-JP"/>
        </w:rPr>
        <w:lastRenderedPageBreak/>
        <w:t>UE behaviour for inter-frequency measurement w/o MG partially overlapped with MG</w:t>
      </w:r>
    </w:p>
    <w:p w14:paraId="5AF7882C" w14:textId="77777777" w:rsidR="00FF4E6B" w:rsidRPr="00FF4E6B" w:rsidRDefault="00FF4E6B" w:rsidP="00BC7F90">
      <w:pPr>
        <w:numPr>
          <w:ilvl w:val="0"/>
          <w:numId w:val="30"/>
        </w:numPr>
        <w:tabs>
          <w:tab w:val="num" w:pos="720"/>
        </w:tabs>
        <w:rPr>
          <w:lang w:val="en-US" w:eastAsia="ja-JP"/>
        </w:rPr>
      </w:pPr>
      <w:r w:rsidRPr="00FF4E6B">
        <w:rPr>
          <w:lang w:eastAsia="ja-JP"/>
        </w:rPr>
        <w:t>Solution#1:</w:t>
      </w:r>
    </w:p>
    <w:p w14:paraId="5AF7882D" w14:textId="77777777" w:rsidR="00FF4E6B" w:rsidRPr="00FF4E6B" w:rsidRDefault="00FF4E6B" w:rsidP="00BC7F90">
      <w:pPr>
        <w:numPr>
          <w:ilvl w:val="1"/>
          <w:numId w:val="30"/>
        </w:numPr>
        <w:tabs>
          <w:tab w:val="num" w:pos="1440"/>
        </w:tabs>
        <w:rPr>
          <w:lang w:val="en-US" w:eastAsia="ja-JP"/>
        </w:rPr>
      </w:pPr>
      <w:r w:rsidRPr="00FF4E6B">
        <w:rPr>
          <w:lang w:eastAsia="ja-JP"/>
        </w:rPr>
        <w:t xml:space="preserve">For CA capable </w:t>
      </w:r>
      <w:proofErr w:type="gramStart"/>
      <w:r w:rsidRPr="00FF4E6B">
        <w:rPr>
          <w:lang w:eastAsia="ja-JP"/>
        </w:rPr>
        <w:t>UE :</w:t>
      </w:r>
      <w:proofErr w:type="gramEnd"/>
    </w:p>
    <w:p w14:paraId="5AF7882E" w14:textId="77777777" w:rsidR="00FF4E6B" w:rsidRPr="00FF4E6B" w:rsidRDefault="00FF4E6B" w:rsidP="00BC7F90">
      <w:pPr>
        <w:numPr>
          <w:ilvl w:val="2"/>
          <w:numId w:val="30"/>
        </w:numPr>
        <w:tabs>
          <w:tab w:val="num" w:pos="2160"/>
        </w:tabs>
        <w:rPr>
          <w:lang w:val="en-US" w:eastAsia="ja-JP"/>
        </w:rPr>
      </w:pPr>
      <w:r w:rsidRPr="00FF4E6B">
        <w:rPr>
          <w:lang w:eastAsia="ja-JP"/>
        </w:rPr>
        <w:t xml:space="preserve">Define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14:paraId="5AF7882F" w14:textId="77777777" w:rsidR="00FF4E6B" w:rsidRPr="00FF4E6B" w:rsidRDefault="00FF4E6B" w:rsidP="00BC7F90">
      <w:pPr>
        <w:numPr>
          <w:ilvl w:val="1"/>
          <w:numId w:val="30"/>
        </w:numPr>
        <w:tabs>
          <w:tab w:val="num" w:pos="1440"/>
        </w:tabs>
        <w:rPr>
          <w:lang w:val="en-US" w:eastAsia="ja-JP"/>
        </w:rPr>
      </w:pPr>
      <w:r w:rsidRPr="00FF4E6B">
        <w:rPr>
          <w:lang w:eastAsia="ja-JP"/>
        </w:rPr>
        <w:t>For non-CA capable UE:</w:t>
      </w:r>
    </w:p>
    <w:p w14:paraId="5AF78830" w14:textId="77777777" w:rsidR="00FF4E6B" w:rsidRPr="00FF4E6B" w:rsidRDefault="00FF4E6B" w:rsidP="00BC7F90">
      <w:pPr>
        <w:numPr>
          <w:ilvl w:val="2"/>
          <w:numId w:val="30"/>
        </w:numPr>
        <w:tabs>
          <w:tab w:val="num" w:pos="2160"/>
        </w:tabs>
        <w:rPr>
          <w:lang w:val="en-US" w:eastAsia="ja-JP"/>
        </w:rPr>
      </w:pPr>
      <w:r w:rsidRPr="00FF4E6B">
        <w:rPr>
          <w:lang w:eastAsia="ja-JP"/>
        </w:rPr>
        <w:t>Option 1: Inter-frequency measurements should always happen in gaps.</w:t>
      </w:r>
    </w:p>
    <w:p w14:paraId="5AF78831" w14:textId="77777777" w:rsidR="00FF4E6B" w:rsidRPr="00FF4E6B" w:rsidRDefault="00FF4E6B" w:rsidP="00BC7F90">
      <w:pPr>
        <w:numPr>
          <w:ilvl w:val="2"/>
          <w:numId w:val="30"/>
        </w:numPr>
        <w:tabs>
          <w:tab w:val="num" w:pos="2160"/>
        </w:tabs>
        <w:rPr>
          <w:b/>
          <w:bCs/>
          <w:u w:val="single"/>
          <w:lang w:val="en-US" w:eastAsia="ja-JP"/>
        </w:rPr>
      </w:pPr>
      <w:r w:rsidRPr="00FF4E6B">
        <w:rPr>
          <w:lang w:eastAsia="ja-JP"/>
        </w:rPr>
        <w:t>Other option is not excluded</w:t>
      </w:r>
    </w:p>
    <w:p w14:paraId="5AF78832" w14:textId="77777777" w:rsidR="00FF4E6B" w:rsidRPr="00FF4E6B" w:rsidRDefault="00FF4E6B" w:rsidP="00BC7F90">
      <w:pPr>
        <w:numPr>
          <w:ilvl w:val="0"/>
          <w:numId w:val="30"/>
        </w:numPr>
        <w:rPr>
          <w:lang w:val="en-US" w:eastAsia="ja-JP"/>
        </w:rPr>
      </w:pPr>
      <w:r w:rsidRPr="00FF4E6B">
        <w:rPr>
          <w:lang w:eastAsia="ja-JP"/>
        </w:rPr>
        <w:t>Solution#2</w:t>
      </w:r>
    </w:p>
    <w:p w14:paraId="5AF78833" w14:textId="77777777" w:rsidR="00FF4E6B" w:rsidRPr="00FF4E6B" w:rsidRDefault="00FF4E6B" w:rsidP="00BC7F90">
      <w:pPr>
        <w:numPr>
          <w:ilvl w:val="1"/>
          <w:numId w:val="30"/>
        </w:numPr>
        <w:rPr>
          <w:lang w:val="en-US" w:eastAsia="ja-JP"/>
        </w:rPr>
      </w:pPr>
      <w:r w:rsidRPr="00FF4E6B">
        <w:rPr>
          <w:lang w:eastAsia="ja-JP"/>
        </w:rPr>
        <w:t>For UE configured</w:t>
      </w:r>
      <w:r>
        <w:rPr>
          <w:lang w:eastAsia="ja-JP"/>
        </w:rPr>
        <w:t xml:space="preserve"> with multiple CC’s</w:t>
      </w:r>
      <w:r w:rsidRPr="00FF4E6B">
        <w:rPr>
          <w:lang w:eastAsia="ja-JP"/>
        </w:rPr>
        <w:t>:</w:t>
      </w:r>
    </w:p>
    <w:p w14:paraId="5AF78834" w14:textId="77777777" w:rsidR="00FF4E6B" w:rsidRPr="00FF4E6B" w:rsidRDefault="00FF4E6B" w:rsidP="00BC7F90">
      <w:pPr>
        <w:numPr>
          <w:ilvl w:val="2"/>
          <w:numId w:val="30"/>
        </w:numPr>
        <w:rPr>
          <w:lang w:val="en-US" w:eastAsia="ja-JP"/>
        </w:rPr>
      </w:pPr>
      <w:r w:rsidRPr="00FF4E6B">
        <w:rPr>
          <w:lang w:eastAsia="ja-JP"/>
        </w:rPr>
        <w:t xml:space="preserve">Define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14:paraId="5AF78835" w14:textId="77777777" w:rsidR="00FF4E6B" w:rsidRPr="00FF4E6B" w:rsidRDefault="00FF4E6B" w:rsidP="00BC7F90">
      <w:pPr>
        <w:numPr>
          <w:ilvl w:val="1"/>
          <w:numId w:val="30"/>
        </w:numPr>
        <w:rPr>
          <w:lang w:val="en-US" w:eastAsia="ja-JP"/>
        </w:rPr>
      </w:pPr>
      <w:r w:rsidRPr="00FF4E6B">
        <w:rPr>
          <w:lang w:eastAsia="ja-JP"/>
        </w:rPr>
        <w:t>For UE configured</w:t>
      </w:r>
      <w:r>
        <w:rPr>
          <w:lang w:eastAsia="ja-JP"/>
        </w:rPr>
        <w:t xml:space="preserve"> with single CC</w:t>
      </w:r>
      <w:r w:rsidRPr="00FF4E6B">
        <w:rPr>
          <w:lang w:eastAsia="ja-JP"/>
        </w:rPr>
        <w:t>:</w:t>
      </w:r>
    </w:p>
    <w:p w14:paraId="5AF78836" w14:textId="77777777" w:rsidR="00FF4E6B" w:rsidRPr="00FF4E6B" w:rsidRDefault="00FF4E6B" w:rsidP="00BC7F90">
      <w:pPr>
        <w:numPr>
          <w:ilvl w:val="2"/>
          <w:numId w:val="30"/>
        </w:numPr>
        <w:rPr>
          <w:lang w:val="en-US" w:eastAsia="ja-JP"/>
        </w:rPr>
      </w:pPr>
      <w:r w:rsidRPr="00FF4E6B">
        <w:rPr>
          <w:lang w:eastAsia="ja-JP"/>
        </w:rPr>
        <w:t>Option 1: Inter-frequency measurements should always happen in gaps.</w:t>
      </w:r>
    </w:p>
    <w:p w14:paraId="5AF78837" w14:textId="77777777" w:rsidR="00FF4E6B" w:rsidRPr="00FF4E6B" w:rsidRDefault="00BF2837" w:rsidP="001C7869">
      <w:pPr>
        <w:rPr>
          <w:b/>
          <w:bCs/>
          <w:u w:val="single"/>
          <w:lang w:val="en-US" w:eastAsia="ja-JP"/>
        </w:rPr>
      </w:pPr>
      <w:r w:rsidRPr="00BF2837">
        <w:rPr>
          <w:b/>
          <w:bCs/>
          <w:u w:val="single"/>
          <w:lang w:eastAsia="ja-JP"/>
        </w:rPr>
        <w:t>Scheduling restriction for inter-frequency measurement w/o MG</w:t>
      </w:r>
    </w:p>
    <w:p w14:paraId="5AF78838" w14:textId="77777777" w:rsidR="00BF2837" w:rsidRPr="00BF2837" w:rsidRDefault="00BF2837" w:rsidP="00BC7F90">
      <w:pPr>
        <w:numPr>
          <w:ilvl w:val="0"/>
          <w:numId w:val="31"/>
        </w:numPr>
        <w:tabs>
          <w:tab w:val="num" w:pos="720"/>
        </w:tabs>
        <w:rPr>
          <w:lang w:val="en-US" w:eastAsia="ja-JP"/>
        </w:rPr>
      </w:pPr>
      <w:r w:rsidRPr="00BF2837">
        <w:rPr>
          <w:lang w:val="en-US" w:eastAsia="ja-JP"/>
        </w:rPr>
        <w:t>Synchronization is always assumed for partial and fully overlapped TDD carriers that to be measured for inter-frequency measurement without MG.</w:t>
      </w:r>
    </w:p>
    <w:p w14:paraId="5AF78839" w14:textId="77777777" w:rsidR="00BF2837" w:rsidRPr="00BF2837" w:rsidRDefault="00BF2837" w:rsidP="00BC7F90">
      <w:pPr>
        <w:numPr>
          <w:ilvl w:val="1"/>
          <w:numId w:val="31"/>
        </w:numPr>
        <w:tabs>
          <w:tab w:val="num" w:pos="1440"/>
        </w:tabs>
        <w:rPr>
          <w:lang w:val="en-US" w:eastAsia="ja-JP"/>
        </w:rPr>
      </w:pPr>
      <w:r w:rsidRPr="00BF2837">
        <w:rPr>
          <w:lang w:val="en-US" w:eastAsia="ja-JP"/>
        </w:rPr>
        <w:t>Option 1: No new signaling is needed. Clarify in the spec that synchronization is assumed for overlapped TDD carriers.</w:t>
      </w:r>
    </w:p>
    <w:p w14:paraId="5AF7883A" w14:textId="77777777" w:rsidR="00BF2837" w:rsidRPr="00BF2837" w:rsidRDefault="00BF2837" w:rsidP="00BC7F90">
      <w:pPr>
        <w:numPr>
          <w:ilvl w:val="0"/>
          <w:numId w:val="31"/>
        </w:numPr>
        <w:tabs>
          <w:tab w:val="num" w:pos="720"/>
        </w:tabs>
        <w:rPr>
          <w:lang w:val="en-US" w:eastAsia="ja-JP"/>
        </w:rPr>
      </w:pPr>
      <w:r w:rsidRPr="00BF2837">
        <w:rPr>
          <w:lang w:val="en-US" w:eastAsia="ja-JP"/>
        </w:rPr>
        <w:t>For TDD bands on FR1 and FR2, UE is not expected to transmit PUCCH/PUSCH/SRS on SSB symbols to be measured, and on 1 data symbol before each consecutive SSB symbols to be measured and 1 data symbol after each consecutive SSB symbols to be measured within SMTC window duration</w:t>
      </w:r>
    </w:p>
    <w:p w14:paraId="5AF7883B" w14:textId="77777777" w:rsidR="00BF2837" w:rsidRPr="00BF2837" w:rsidRDefault="00BF2837" w:rsidP="00BC7F90">
      <w:pPr>
        <w:numPr>
          <w:ilvl w:val="0"/>
          <w:numId w:val="31"/>
        </w:numPr>
        <w:tabs>
          <w:tab w:val="num" w:pos="720"/>
        </w:tabs>
        <w:rPr>
          <w:lang w:val="en-US" w:eastAsia="ja-JP"/>
        </w:rPr>
      </w:pPr>
      <w:r w:rsidRPr="00BF2837">
        <w:rPr>
          <w:lang w:val="en-US" w:eastAsia="ja-JP"/>
        </w:rPr>
        <w:t xml:space="preserve">In FR1 mixed numerology (UE is not capable to support mixed numerologies), UE is not expected to transmit PUCCH/PUSCH/SRS or receive PDCCH/PDSCH/TRS/CSI-RS for CQI on all symbols within SMTC window duration. </w:t>
      </w:r>
    </w:p>
    <w:p w14:paraId="5AF7883C" w14:textId="77777777" w:rsidR="00BF2837" w:rsidRPr="00BF2837" w:rsidRDefault="00BF2837" w:rsidP="00BC7F90">
      <w:pPr>
        <w:numPr>
          <w:ilvl w:val="1"/>
          <w:numId w:val="31"/>
        </w:numPr>
        <w:tabs>
          <w:tab w:val="num" w:pos="1440"/>
        </w:tabs>
        <w:rPr>
          <w:b/>
          <w:bCs/>
          <w:u w:val="single"/>
          <w:lang w:val="en-US" w:eastAsia="ja-JP"/>
        </w:rPr>
      </w:pPr>
      <w:r w:rsidRPr="00BF2837">
        <w:rPr>
          <w:lang w:val="en-US" w:eastAsia="ja-JP"/>
        </w:rPr>
        <w:t>For partial and fully overlapped TDD carriers, UE is not expected to transmit PUCCH/PUSCH/SRS on SSB symbols to be measured, and on 1 data symbol before each consecutive SSB symbols to be measured and 1 data symbol after each consecutive SSB symbols to be measured within SMTC window duration</w:t>
      </w:r>
    </w:p>
    <w:p w14:paraId="5AF7883D" w14:textId="77777777" w:rsidR="00FF4E6B" w:rsidRPr="00BF2837" w:rsidRDefault="00BF2837" w:rsidP="001C7869">
      <w:pPr>
        <w:rPr>
          <w:b/>
          <w:bCs/>
          <w:u w:val="single"/>
          <w:lang w:val="en-US" w:eastAsia="ja-JP"/>
        </w:rPr>
      </w:pPr>
      <w:r w:rsidRPr="00BF2837">
        <w:rPr>
          <w:b/>
          <w:bCs/>
          <w:u w:val="single"/>
          <w:lang w:eastAsia="ja-JP"/>
        </w:rPr>
        <w:t>Scheduling restriction when the target SSB has a different SCS grid</w:t>
      </w:r>
    </w:p>
    <w:p w14:paraId="5AF7883E" w14:textId="77777777" w:rsidR="00BF2837" w:rsidRPr="00BF2837" w:rsidRDefault="00BF2837" w:rsidP="00BC7F90">
      <w:pPr>
        <w:numPr>
          <w:ilvl w:val="0"/>
          <w:numId w:val="32"/>
        </w:numPr>
        <w:rPr>
          <w:lang w:val="en-US" w:eastAsia="ja-JP"/>
        </w:rPr>
      </w:pPr>
      <w:r w:rsidRPr="00BF2837">
        <w:rPr>
          <w:lang w:eastAsia="ja-JP"/>
        </w:rPr>
        <w:t xml:space="preserve">FFS: When the target SSB has a different SCS grid as that of UE’s serving cell, UE </w:t>
      </w:r>
      <w:proofErr w:type="gramStart"/>
      <w:r w:rsidRPr="00BF2837">
        <w:rPr>
          <w:lang w:eastAsia="ja-JP"/>
        </w:rPr>
        <w:t>is allowed to</w:t>
      </w:r>
      <w:proofErr w:type="gramEnd"/>
      <w:r w:rsidRPr="00BF2837">
        <w:rPr>
          <w:lang w:eastAsia="ja-JP"/>
        </w:rPr>
        <w:t xml:space="preserve"> have scheduling restriction in the entire SMTC duration.</w:t>
      </w:r>
    </w:p>
    <w:p w14:paraId="5AF7883F" w14:textId="77777777" w:rsidR="00FF4E6B" w:rsidRPr="00FF4E6B" w:rsidRDefault="00FF4E6B" w:rsidP="001C7869">
      <w:pPr>
        <w:rPr>
          <w:b/>
          <w:bCs/>
          <w:u w:val="single"/>
          <w:lang w:eastAsia="ja-JP"/>
        </w:rPr>
      </w:pPr>
    </w:p>
    <w:p w14:paraId="5AF78840" w14:textId="77777777" w:rsidR="006405A7" w:rsidRDefault="006405A7" w:rsidP="00BC7F90">
      <w:pPr>
        <w:pStyle w:val="ListParagraph"/>
        <w:numPr>
          <w:ilvl w:val="0"/>
          <w:numId w:val="12"/>
        </w:numPr>
        <w:ind w:leftChars="0"/>
        <w:rPr>
          <w:rFonts w:ascii="Times New Roman" w:hAnsi="Times New Roman"/>
        </w:rPr>
      </w:pPr>
      <w:r w:rsidRPr="00A44210">
        <w:rPr>
          <w:rFonts w:ascii="Times New Roman" w:hAnsi="Times New Roman"/>
        </w:rPr>
        <w:t>Mandatory MG patterns</w:t>
      </w:r>
    </w:p>
    <w:p w14:paraId="5AF78841" w14:textId="77777777" w:rsidR="00D50E7A" w:rsidRDefault="00D50E7A" w:rsidP="00D50E7A"/>
    <w:p w14:paraId="5AF78842" w14:textId="77777777" w:rsidR="00D50E7A" w:rsidRPr="00D50E7A" w:rsidRDefault="00D50E7A" w:rsidP="00BC7F90">
      <w:pPr>
        <w:numPr>
          <w:ilvl w:val="0"/>
          <w:numId w:val="49"/>
        </w:numPr>
        <w:rPr>
          <w:lang w:val="en-US"/>
        </w:rPr>
      </w:pPr>
      <w:r w:rsidRPr="00D50E7A">
        <w:t>Confirm</w:t>
      </w:r>
      <w:r w:rsidRPr="00D50E7A">
        <w:rPr>
          <w:lang w:val="en-US"/>
        </w:rPr>
        <w:t>ed</w:t>
      </w:r>
      <w:r w:rsidRPr="00D50E7A">
        <w:t xml:space="preserve"> R15 capability information elements cannot be changed in meaning by any new capability </w:t>
      </w:r>
      <w:proofErr w:type="spellStart"/>
      <w:r w:rsidRPr="00D50E7A">
        <w:t>signaling</w:t>
      </w:r>
      <w:proofErr w:type="spellEnd"/>
      <w:r w:rsidRPr="00D50E7A">
        <w:t xml:space="preserve"> introduced in R16</w:t>
      </w:r>
    </w:p>
    <w:p w14:paraId="5AF78843" w14:textId="77777777" w:rsidR="00D50E7A" w:rsidRPr="00D50E7A" w:rsidRDefault="00D50E7A" w:rsidP="00BC7F90">
      <w:pPr>
        <w:numPr>
          <w:ilvl w:val="0"/>
          <w:numId w:val="49"/>
        </w:numPr>
        <w:rPr>
          <w:lang w:val="en-US"/>
        </w:rPr>
      </w:pPr>
      <w:r w:rsidRPr="00D50E7A">
        <w:t>Confirm</w:t>
      </w:r>
      <w:r w:rsidRPr="00D50E7A">
        <w:rPr>
          <w:lang w:val="en-US"/>
        </w:rPr>
        <w:t>ed</w:t>
      </w:r>
      <w:r w:rsidRPr="00D50E7A">
        <w:t xml:space="preserve"> R15 gap pattern applicability rule is not changed due to introduction of additional mandatory gap patterns in R16</w:t>
      </w:r>
    </w:p>
    <w:p w14:paraId="5AF78844" w14:textId="77777777" w:rsidR="00D50E7A" w:rsidRPr="00D50E7A" w:rsidRDefault="00D50E7A" w:rsidP="00BC7F90">
      <w:pPr>
        <w:numPr>
          <w:ilvl w:val="0"/>
          <w:numId w:val="49"/>
        </w:numPr>
        <w:rPr>
          <w:lang w:val="en-US"/>
        </w:rPr>
      </w:pPr>
      <w:r w:rsidRPr="00D50E7A">
        <w:rPr>
          <w:lang w:val="en-US"/>
        </w:rPr>
        <w:t xml:space="preserve">​Definition of NR only measurement </w:t>
      </w:r>
    </w:p>
    <w:p w14:paraId="5AF78845" w14:textId="77777777" w:rsidR="00D50E7A" w:rsidRPr="00D50E7A" w:rsidRDefault="00D50E7A" w:rsidP="00BC7F90">
      <w:pPr>
        <w:numPr>
          <w:ilvl w:val="1"/>
          <w:numId w:val="49"/>
        </w:numPr>
        <w:rPr>
          <w:lang w:val="en-US"/>
        </w:rPr>
      </w:pPr>
      <w:r w:rsidRPr="00D50E7A">
        <w:rPr>
          <w:lang w:val="en-US"/>
        </w:rPr>
        <w:t>Option 1 (ZTE, Ericsson)</w:t>
      </w:r>
    </w:p>
    <w:p w14:paraId="5AF78846" w14:textId="77777777" w:rsidR="00D50E7A" w:rsidRPr="00D50E7A" w:rsidRDefault="00D50E7A" w:rsidP="00BC7F90">
      <w:pPr>
        <w:numPr>
          <w:ilvl w:val="2"/>
          <w:numId w:val="49"/>
        </w:numPr>
        <w:rPr>
          <w:lang w:val="en-US"/>
        </w:rPr>
      </w:pPr>
      <w:r w:rsidRPr="00D50E7A">
        <w:rPr>
          <w:lang w:val="en-US"/>
        </w:rPr>
        <w:t xml:space="preserve">When </w:t>
      </w:r>
      <w:proofErr w:type="gramStart"/>
      <w:r w:rsidRPr="00D50E7A">
        <w:rPr>
          <w:lang w:val="en-US"/>
        </w:rPr>
        <w:t>an</w:t>
      </w:r>
      <w:proofErr w:type="gramEnd"/>
      <w:r w:rsidRPr="00D50E7A">
        <w:rPr>
          <w:lang w:val="en-US"/>
        </w:rPr>
        <w:t xml:space="preserve"> UE indicates that a gap pattern is for NR only measurement, it means the gap pattern cannot be configured for E-UTRA measurements.</w:t>
      </w:r>
    </w:p>
    <w:p w14:paraId="5AF78847" w14:textId="77777777" w:rsidR="00D50E7A" w:rsidRPr="00D50E7A" w:rsidRDefault="00D50E7A" w:rsidP="00BC7F90">
      <w:pPr>
        <w:numPr>
          <w:ilvl w:val="1"/>
          <w:numId w:val="49"/>
        </w:numPr>
        <w:rPr>
          <w:lang w:val="en-US"/>
        </w:rPr>
      </w:pPr>
      <w:r w:rsidRPr="00D50E7A">
        <w:rPr>
          <w:lang w:val="en-US"/>
        </w:rPr>
        <w:t>Option 2 (MediaTek, Intel, OPPO, CMCC, Huawei, NTT DOCOMO)</w:t>
      </w:r>
    </w:p>
    <w:p w14:paraId="5AF78848" w14:textId="77777777" w:rsidR="00D50E7A" w:rsidRPr="00D50E7A" w:rsidRDefault="00D50E7A" w:rsidP="00BC7F90">
      <w:pPr>
        <w:numPr>
          <w:ilvl w:val="2"/>
          <w:numId w:val="49"/>
        </w:numPr>
        <w:rPr>
          <w:lang w:val="en-US"/>
        </w:rPr>
      </w:pPr>
      <w:r w:rsidRPr="00D50E7A">
        <w:rPr>
          <w:lang w:val="en-US"/>
        </w:rPr>
        <w:lastRenderedPageBreak/>
        <w:t>The definition of NR-only measurement is the target measurement objects to be measured within the measurement gap are all NR carriers.</w:t>
      </w:r>
    </w:p>
    <w:p w14:paraId="5AF78849" w14:textId="77777777" w:rsidR="00D50E7A" w:rsidRPr="00D50E7A" w:rsidRDefault="00D50E7A" w:rsidP="00BC7F90">
      <w:pPr>
        <w:numPr>
          <w:ilvl w:val="1"/>
          <w:numId w:val="49"/>
        </w:numPr>
        <w:rPr>
          <w:lang w:val="en-US"/>
        </w:rPr>
      </w:pPr>
      <w:r w:rsidRPr="00D50E7A">
        <w:rPr>
          <w:lang w:val="en-US"/>
        </w:rPr>
        <w:t>Option 3 (Qualcomm, OPPO)</w:t>
      </w:r>
    </w:p>
    <w:p w14:paraId="5AF7884A" w14:textId="77777777" w:rsidR="00D50E7A" w:rsidRPr="00D50E7A" w:rsidRDefault="00D50E7A" w:rsidP="00BC7F90">
      <w:pPr>
        <w:numPr>
          <w:ilvl w:val="2"/>
          <w:numId w:val="49"/>
        </w:numPr>
        <w:rPr>
          <w:lang w:val="en-US"/>
        </w:rPr>
      </w:pPr>
      <w:r w:rsidRPr="00D50E7A">
        <w:rPr>
          <w:lang w:val="en-US"/>
        </w:rPr>
        <w:t>NR only measurements should mean target cell is NR and that the gap is only needed on NR serving cells</w:t>
      </w:r>
    </w:p>
    <w:p w14:paraId="5AF7884B" w14:textId="77777777" w:rsidR="00D50E7A" w:rsidRPr="00D50E7A" w:rsidRDefault="00D50E7A" w:rsidP="00BC7F90">
      <w:pPr>
        <w:numPr>
          <w:ilvl w:val="0"/>
          <w:numId w:val="49"/>
        </w:numPr>
        <w:rPr>
          <w:lang w:val="en-US"/>
        </w:rPr>
      </w:pPr>
      <w:r w:rsidRPr="00D50E7A">
        <w:rPr>
          <w:lang w:val="en-US"/>
        </w:rPr>
        <w:t xml:space="preserve">Applicable scenarios of UE capability for NR only measurement </w:t>
      </w:r>
    </w:p>
    <w:p w14:paraId="5AF7884C" w14:textId="77777777" w:rsidR="00D50E7A" w:rsidRPr="00D50E7A" w:rsidRDefault="00D50E7A" w:rsidP="00BC7F90">
      <w:pPr>
        <w:numPr>
          <w:ilvl w:val="1"/>
          <w:numId w:val="49"/>
        </w:numPr>
        <w:rPr>
          <w:lang w:val="en-US"/>
        </w:rPr>
      </w:pPr>
      <w:r w:rsidRPr="00D50E7A">
        <w:rPr>
          <w:lang w:val="en-US"/>
        </w:rPr>
        <w:t>Option 1</w:t>
      </w:r>
    </w:p>
    <w:p w14:paraId="5AF7884D" w14:textId="77777777" w:rsidR="00D50E7A" w:rsidRPr="00D50E7A" w:rsidRDefault="00D50E7A" w:rsidP="00BC7F90">
      <w:pPr>
        <w:numPr>
          <w:ilvl w:val="2"/>
          <w:numId w:val="49"/>
        </w:numPr>
        <w:rPr>
          <w:lang w:val="en-US"/>
        </w:rPr>
      </w:pPr>
      <w:r w:rsidRPr="00D50E7A">
        <w:t>The UE capability is applicable to NR SA and NR-DC mode</w:t>
      </w:r>
    </w:p>
    <w:p w14:paraId="5AF7884E" w14:textId="77777777" w:rsidR="00D50E7A" w:rsidRPr="00D50E7A" w:rsidRDefault="00D50E7A" w:rsidP="00BC7F90">
      <w:pPr>
        <w:numPr>
          <w:ilvl w:val="1"/>
          <w:numId w:val="49"/>
        </w:numPr>
        <w:rPr>
          <w:lang w:val="en-US"/>
        </w:rPr>
      </w:pPr>
      <w:r w:rsidRPr="00D50E7A">
        <w:t xml:space="preserve">Option 2 </w:t>
      </w:r>
    </w:p>
    <w:p w14:paraId="5AF7884F" w14:textId="77777777" w:rsidR="00D50E7A" w:rsidRPr="00D50E7A" w:rsidRDefault="00D50E7A" w:rsidP="00BC7F90">
      <w:pPr>
        <w:numPr>
          <w:ilvl w:val="2"/>
          <w:numId w:val="49"/>
        </w:numPr>
        <w:rPr>
          <w:lang w:val="en-US"/>
        </w:rPr>
      </w:pPr>
      <w:r w:rsidRPr="00D50E7A">
        <w:t>The UE capability is applicable to NR SA, NR-DC, NE-</w:t>
      </w:r>
      <w:proofErr w:type="gramStart"/>
      <w:r w:rsidRPr="00D50E7A">
        <w:t>DC,  EN</w:t>
      </w:r>
      <w:proofErr w:type="gramEnd"/>
      <w:r w:rsidRPr="00D50E7A">
        <w:t>-DC and LTE SA mode</w:t>
      </w:r>
    </w:p>
    <w:p w14:paraId="5AF78850" w14:textId="77777777" w:rsidR="00D50E7A" w:rsidRPr="00D50E7A" w:rsidRDefault="00D50E7A" w:rsidP="00BC7F90">
      <w:pPr>
        <w:numPr>
          <w:ilvl w:val="0"/>
          <w:numId w:val="49"/>
        </w:numPr>
        <w:rPr>
          <w:lang w:val="en-US"/>
        </w:rPr>
      </w:pPr>
      <w:r w:rsidRPr="00D50E7A">
        <w:rPr>
          <w:lang w:val="en-US"/>
        </w:rPr>
        <w:t xml:space="preserve">Purpose of UE capability for NR only measurements </w:t>
      </w:r>
    </w:p>
    <w:p w14:paraId="5AF78851" w14:textId="77777777" w:rsidR="00D50E7A" w:rsidRPr="00D50E7A" w:rsidRDefault="00D50E7A" w:rsidP="00BC7F90">
      <w:pPr>
        <w:numPr>
          <w:ilvl w:val="1"/>
          <w:numId w:val="49"/>
        </w:numPr>
        <w:rPr>
          <w:lang w:val="en-US"/>
        </w:rPr>
      </w:pPr>
      <w:r w:rsidRPr="00D50E7A">
        <w:rPr>
          <w:lang w:val="en-US"/>
        </w:rPr>
        <w:t>Option 1</w:t>
      </w:r>
    </w:p>
    <w:p w14:paraId="5AF78852" w14:textId="77777777" w:rsidR="00D50E7A" w:rsidRPr="00D50E7A" w:rsidRDefault="00D50E7A" w:rsidP="00BC7F90">
      <w:pPr>
        <w:numPr>
          <w:ilvl w:val="2"/>
          <w:numId w:val="49"/>
        </w:numPr>
        <w:rPr>
          <w:lang w:val="en-US"/>
        </w:rPr>
      </w:pPr>
      <w:r w:rsidRPr="00D50E7A">
        <w:rPr>
          <w:lang w:val="en-US"/>
        </w:rPr>
        <w:t>The UE capability is to indicate if the gap patterns in FR1 from GP#2 to GP#11 can only be used to do NR only measurements.</w:t>
      </w:r>
    </w:p>
    <w:p w14:paraId="5AF78853" w14:textId="77777777" w:rsidR="00D50E7A" w:rsidRPr="00D50E7A" w:rsidRDefault="00D50E7A" w:rsidP="00BC7F90">
      <w:pPr>
        <w:numPr>
          <w:ilvl w:val="1"/>
          <w:numId w:val="49"/>
        </w:numPr>
        <w:rPr>
          <w:lang w:val="en-US"/>
        </w:rPr>
      </w:pPr>
      <w:r w:rsidRPr="00D50E7A">
        <w:rPr>
          <w:lang w:val="en-US"/>
        </w:rPr>
        <w:t>Option 2</w:t>
      </w:r>
    </w:p>
    <w:p w14:paraId="5AF78854" w14:textId="77777777" w:rsidR="00D50E7A" w:rsidRPr="00D50E7A" w:rsidRDefault="00D50E7A" w:rsidP="00BC7F90">
      <w:pPr>
        <w:numPr>
          <w:ilvl w:val="2"/>
          <w:numId w:val="49"/>
        </w:numPr>
        <w:rPr>
          <w:lang w:val="en-US"/>
        </w:rPr>
      </w:pPr>
      <w:r w:rsidRPr="00D50E7A">
        <w:rPr>
          <w:lang w:val="en-US"/>
        </w:rPr>
        <w:t>Other options are not precluded</w:t>
      </w:r>
    </w:p>
    <w:p w14:paraId="5AF78855" w14:textId="77777777" w:rsidR="00D50E7A" w:rsidRPr="00D50E7A" w:rsidRDefault="00D50E7A" w:rsidP="00BC7F90">
      <w:pPr>
        <w:numPr>
          <w:ilvl w:val="0"/>
          <w:numId w:val="49"/>
        </w:numPr>
        <w:rPr>
          <w:lang w:val="en-US"/>
        </w:rPr>
      </w:pPr>
      <w:r w:rsidRPr="00D50E7A">
        <w:rPr>
          <w:lang w:val="en-US"/>
        </w:rPr>
        <w:t>​Applicable scenarios for additional mandatory gap patterns</w:t>
      </w:r>
    </w:p>
    <w:p w14:paraId="5AF78856" w14:textId="77777777" w:rsidR="00D50E7A" w:rsidRPr="00D50E7A" w:rsidRDefault="00D50E7A" w:rsidP="00BC7F90">
      <w:pPr>
        <w:numPr>
          <w:ilvl w:val="1"/>
          <w:numId w:val="49"/>
        </w:numPr>
        <w:rPr>
          <w:lang w:val="en-US"/>
        </w:rPr>
      </w:pPr>
      <w:r w:rsidRPr="00D50E7A">
        <w:rPr>
          <w:lang w:val="en-US"/>
        </w:rPr>
        <w:t xml:space="preserve">Option 1 </w:t>
      </w:r>
    </w:p>
    <w:p w14:paraId="5AF78857" w14:textId="77777777" w:rsidR="00D50E7A" w:rsidRPr="00D50E7A" w:rsidRDefault="00D50E7A" w:rsidP="00BC7F90">
      <w:pPr>
        <w:numPr>
          <w:ilvl w:val="2"/>
          <w:numId w:val="49"/>
        </w:numPr>
        <w:rPr>
          <w:lang w:val="en-US"/>
        </w:rPr>
      </w:pPr>
      <w:r w:rsidRPr="00D50E7A">
        <w:rPr>
          <w:lang w:val="en-US"/>
        </w:rPr>
        <w:t>Additional mandatory gap patterns are applicable for NR SA and NR-DC mode</w:t>
      </w:r>
    </w:p>
    <w:p w14:paraId="5AF78858" w14:textId="77777777" w:rsidR="00D50E7A" w:rsidRPr="00D50E7A" w:rsidRDefault="00D50E7A" w:rsidP="00BC7F90">
      <w:pPr>
        <w:numPr>
          <w:ilvl w:val="1"/>
          <w:numId w:val="49"/>
        </w:numPr>
        <w:rPr>
          <w:lang w:val="en-US"/>
        </w:rPr>
      </w:pPr>
      <w:r w:rsidRPr="00D50E7A">
        <w:rPr>
          <w:lang w:val="en-US"/>
        </w:rPr>
        <w:t xml:space="preserve">Option 2 </w:t>
      </w:r>
    </w:p>
    <w:p w14:paraId="5AF78859" w14:textId="77777777" w:rsidR="00D50E7A" w:rsidRPr="00D50E7A" w:rsidRDefault="00D50E7A" w:rsidP="00BC7F90">
      <w:pPr>
        <w:numPr>
          <w:ilvl w:val="2"/>
          <w:numId w:val="49"/>
        </w:numPr>
        <w:rPr>
          <w:lang w:val="en-US"/>
        </w:rPr>
      </w:pPr>
      <w:r w:rsidRPr="00D50E7A">
        <w:rPr>
          <w:lang w:val="en-US"/>
        </w:rPr>
        <w:t>Additional mandatory gap patterns are applicable to NR SA, NR-DC, LTE SA, EN-DC and NE-DC mode</w:t>
      </w:r>
    </w:p>
    <w:p w14:paraId="5AF7885A" w14:textId="77777777" w:rsidR="00D50E7A" w:rsidRPr="00D50E7A" w:rsidRDefault="00D50E7A" w:rsidP="00BC7F90">
      <w:pPr>
        <w:numPr>
          <w:ilvl w:val="1"/>
          <w:numId w:val="49"/>
        </w:numPr>
        <w:rPr>
          <w:lang w:val="en-US"/>
        </w:rPr>
      </w:pPr>
      <w:r w:rsidRPr="00D50E7A">
        <w:rPr>
          <w:lang w:val="en-US"/>
        </w:rPr>
        <w:t xml:space="preserve">Option 3 </w:t>
      </w:r>
    </w:p>
    <w:p w14:paraId="5AF7885B" w14:textId="77777777" w:rsidR="00D50E7A" w:rsidRPr="00D50E7A" w:rsidRDefault="00D50E7A" w:rsidP="00BC7F90">
      <w:pPr>
        <w:numPr>
          <w:ilvl w:val="2"/>
          <w:numId w:val="49"/>
        </w:numPr>
        <w:rPr>
          <w:lang w:val="en-US"/>
        </w:rPr>
      </w:pPr>
      <w:r w:rsidRPr="00D50E7A">
        <w:rPr>
          <w:lang w:val="en-US"/>
        </w:rPr>
        <w:t>Additional mandatory gap patterns are applied to NR SA and NR-DC mode</w:t>
      </w:r>
    </w:p>
    <w:p w14:paraId="5AF7885C" w14:textId="77777777" w:rsidR="00D50E7A" w:rsidRPr="00D50E7A" w:rsidRDefault="00D50E7A" w:rsidP="00BC7F90">
      <w:pPr>
        <w:numPr>
          <w:ilvl w:val="2"/>
          <w:numId w:val="49"/>
        </w:numPr>
        <w:rPr>
          <w:lang w:val="en-US"/>
        </w:rPr>
      </w:pPr>
      <w:r w:rsidRPr="00D50E7A">
        <w:rPr>
          <w:lang w:val="en-US"/>
        </w:rPr>
        <w:t>In EN-DC, NE-DC and LTE SA mode</w:t>
      </w:r>
    </w:p>
    <w:p w14:paraId="5AF7885D" w14:textId="77777777" w:rsidR="00D50E7A" w:rsidRPr="00D50E7A" w:rsidRDefault="00D50E7A" w:rsidP="00BC7F90">
      <w:pPr>
        <w:numPr>
          <w:ilvl w:val="3"/>
          <w:numId w:val="49"/>
        </w:numPr>
        <w:rPr>
          <w:lang w:val="en-US"/>
        </w:rPr>
      </w:pPr>
      <w:r w:rsidRPr="00D50E7A">
        <w:rPr>
          <w:lang w:val="en-US"/>
        </w:rPr>
        <w:t>No additional mandatory gap patterns for FR1 for UE not supporting shortMeasurementGap-r14</w:t>
      </w:r>
    </w:p>
    <w:p w14:paraId="5AF7885E" w14:textId="77777777" w:rsidR="00D50E7A" w:rsidRPr="00D50E7A" w:rsidRDefault="00D50E7A" w:rsidP="00BC7F90">
      <w:pPr>
        <w:numPr>
          <w:ilvl w:val="3"/>
          <w:numId w:val="49"/>
        </w:numPr>
        <w:rPr>
          <w:lang w:val="en-US"/>
        </w:rPr>
      </w:pPr>
      <w:r w:rsidRPr="00D50E7A">
        <w:rPr>
          <w:lang w:val="en-US"/>
        </w:rPr>
        <w:t>GP#2 and GP#3 are additional mandatory for FR1 for UE supporting shortMeasurementGap-r14</w:t>
      </w:r>
    </w:p>
    <w:p w14:paraId="5AF7885F" w14:textId="77777777" w:rsidR="00D50E7A" w:rsidRPr="00D50E7A" w:rsidRDefault="00D50E7A" w:rsidP="00BC7F90">
      <w:pPr>
        <w:numPr>
          <w:ilvl w:val="1"/>
          <w:numId w:val="49"/>
        </w:numPr>
        <w:rPr>
          <w:lang w:val="en-US"/>
        </w:rPr>
      </w:pPr>
      <w:r w:rsidRPr="00D50E7A">
        <w:rPr>
          <w:lang w:val="en-US"/>
        </w:rPr>
        <w:t xml:space="preserve">Option 4 </w:t>
      </w:r>
    </w:p>
    <w:p w14:paraId="5AF78860" w14:textId="77777777" w:rsidR="00D50E7A" w:rsidRPr="00D50E7A" w:rsidRDefault="00D50E7A" w:rsidP="00BC7F90">
      <w:pPr>
        <w:numPr>
          <w:ilvl w:val="2"/>
          <w:numId w:val="49"/>
        </w:numPr>
        <w:rPr>
          <w:lang w:val="en-US"/>
        </w:rPr>
      </w:pPr>
      <w:r w:rsidRPr="00D50E7A">
        <w:rPr>
          <w:lang w:val="en-US"/>
        </w:rPr>
        <w:t>Additional mandatory gap patterns are applied to NR SA and NR-DC mode</w:t>
      </w:r>
    </w:p>
    <w:p w14:paraId="5AF78861" w14:textId="77777777" w:rsidR="00D50E7A" w:rsidRPr="00D50E7A" w:rsidRDefault="00D50E7A" w:rsidP="00BC7F90">
      <w:pPr>
        <w:numPr>
          <w:ilvl w:val="2"/>
          <w:numId w:val="49"/>
        </w:numPr>
        <w:rPr>
          <w:lang w:val="en-US"/>
        </w:rPr>
      </w:pPr>
      <w:r w:rsidRPr="00D50E7A">
        <w:rPr>
          <w:lang w:val="en-US"/>
        </w:rPr>
        <w:t>In EN-DC and LTE SA mode, no additional mandatory is needed</w:t>
      </w:r>
    </w:p>
    <w:p w14:paraId="5AF78862" w14:textId="77777777" w:rsidR="00D50E7A" w:rsidRPr="00D50E7A" w:rsidRDefault="00D50E7A" w:rsidP="00BC7F90">
      <w:pPr>
        <w:numPr>
          <w:ilvl w:val="3"/>
          <w:numId w:val="49"/>
        </w:numPr>
        <w:rPr>
          <w:lang w:val="en-US"/>
        </w:rPr>
      </w:pPr>
      <w:r w:rsidRPr="00D50E7A">
        <w:rPr>
          <w:lang w:val="en-US"/>
        </w:rPr>
        <w:t>GP#2 and GP#3 can be used for both LTE and NR measurements for UE supporting shortMeasurementGap-r14</w:t>
      </w:r>
    </w:p>
    <w:p w14:paraId="5AF78863" w14:textId="77777777" w:rsidR="00D50E7A" w:rsidRPr="00D50E7A" w:rsidRDefault="00D50E7A" w:rsidP="00BC7F90">
      <w:pPr>
        <w:numPr>
          <w:ilvl w:val="3"/>
          <w:numId w:val="49"/>
        </w:numPr>
        <w:rPr>
          <w:lang w:val="en-US"/>
        </w:rPr>
      </w:pPr>
      <w:r w:rsidRPr="00D50E7A">
        <w:rPr>
          <w:lang w:val="en-US"/>
        </w:rPr>
        <w:t xml:space="preserve">GP#4 to GP#11 can be used for both LTE and NR measurements if UE reports the gap pattern is supported via measGapPatterns-r15 </w:t>
      </w:r>
    </w:p>
    <w:p w14:paraId="5AF78864" w14:textId="77777777" w:rsidR="00D50E7A" w:rsidRPr="00D50E7A" w:rsidRDefault="00D50E7A" w:rsidP="00BC7F90">
      <w:pPr>
        <w:numPr>
          <w:ilvl w:val="2"/>
          <w:numId w:val="49"/>
        </w:numPr>
        <w:rPr>
          <w:lang w:val="en-US"/>
        </w:rPr>
      </w:pPr>
      <w:r w:rsidRPr="00D50E7A">
        <w:rPr>
          <w:lang w:val="en-US"/>
        </w:rPr>
        <w:t>In NE-DC mode</w:t>
      </w:r>
    </w:p>
    <w:p w14:paraId="5AF78865" w14:textId="77777777" w:rsidR="00D50E7A" w:rsidRPr="00D50E7A" w:rsidRDefault="00D50E7A" w:rsidP="00BC7F90">
      <w:pPr>
        <w:numPr>
          <w:ilvl w:val="3"/>
          <w:numId w:val="49"/>
        </w:numPr>
        <w:rPr>
          <w:lang w:val="en-US"/>
        </w:rPr>
      </w:pPr>
      <w:r w:rsidRPr="00D50E7A">
        <w:rPr>
          <w:lang w:val="en-US"/>
        </w:rPr>
        <w:t xml:space="preserve">For UE supporting shortMeasurementGap-r14, GP#2 and GP#3 are additional mandatory </w:t>
      </w:r>
    </w:p>
    <w:p w14:paraId="5AF78866" w14:textId="77777777" w:rsidR="00D50E7A" w:rsidRPr="00D50E7A" w:rsidRDefault="00D50E7A" w:rsidP="00BC7F90">
      <w:pPr>
        <w:numPr>
          <w:ilvl w:val="3"/>
          <w:numId w:val="49"/>
        </w:numPr>
        <w:rPr>
          <w:lang w:val="en-US"/>
        </w:rPr>
      </w:pPr>
      <w:r w:rsidRPr="00D50E7A">
        <w:rPr>
          <w:lang w:val="en-US"/>
        </w:rPr>
        <w:t>if UE reports a gap pattern is supported via measGapPatterns-r15, it can be additional mandatory if it is agreed to be mandatory.</w:t>
      </w:r>
    </w:p>
    <w:p w14:paraId="5AF78867" w14:textId="77777777" w:rsidR="00D50E7A" w:rsidRPr="00D50E7A" w:rsidRDefault="00D50E7A" w:rsidP="00BC7F90">
      <w:pPr>
        <w:numPr>
          <w:ilvl w:val="1"/>
          <w:numId w:val="49"/>
        </w:numPr>
        <w:rPr>
          <w:lang w:val="en-US"/>
        </w:rPr>
      </w:pPr>
      <w:r w:rsidRPr="00D50E7A">
        <w:rPr>
          <w:lang w:val="en-US"/>
        </w:rPr>
        <w:t xml:space="preserve">Option 5 </w:t>
      </w:r>
    </w:p>
    <w:p w14:paraId="5AF78868" w14:textId="77777777" w:rsidR="00D50E7A" w:rsidRPr="00D50E7A" w:rsidRDefault="00D50E7A" w:rsidP="00BC7F90">
      <w:pPr>
        <w:numPr>
          <w:ilvl w:val="2"/>
          <w:numId w:val="49"/>
        </w:numPr>
        <w:rPr>
          <w:lang w:val="en-US"/>
        </w:rPr>
      </w:pPr>
      <w:r w:rsidRPr="00D50E7A">
        <w:rPr>
          <w:lang w:val="en-US"/>
        </w:rPr>
        <w:lastRenderedPageBreak/>
        <w:t>Additional mandatory gap patterns are applied to NR SA, NR-DC, LTE SA, EN-DC and NE-DC mode</w:t>
      </w:r>
    </w:p>
    <w:p w14:paraId="5AF78869" w14:textId="77777777" w:rsidR="00D50E7A" w:rsidRPr="00D50E7A" w:rsidRDefault="00D50E7A" w:rsidP="00BC7F90">
      <w:pPr>
        <w:numPr>
          <w:ilvl w:val="3"/>
          <w:numId w:val="49"/>
        </w:numPr>
        <w:rPr>
          <w:lang w:val="en-US"/>
        </w:rPr>
      </w:pPr>
      <w:r w:rsidRPr="00D50E7A">
        <w:rPr>
          <w:lang w:val="en-US"/>
        </w:rPr>
        <w:t>6ms gap would be used for the LTE serving cell, but the short gap could still be used with the NR serving cell</w:t>
      </w:r>
    </w:p>
    <w:p w14:paraId="5AF7886A" w14:textId="77777777" w:rsidR="00D50E7A" w:rsidRPr="00D50E7A" w:rsidRDefault="00D50E7A" w:rsidP="00BC7F90">
      <w:pPr>
        <w:numPr>
          <w:ilvl w:val="1"/>
          <w:numId w:val="49"/>
        </w:numPr>
        <w:rPr>
          <w:lang w:val="en-US"/>
        </w:rPr>
      </w:pPr>
      <w:r w:rsidRPr="00D50E7A">
        <w:rPr>
          <w:lang w:val="en-US"/>
        </w:rPr>
        <w:t>Option 6</w:t>
      </w:r>
    </w:p>
    <w:p w14:paraId="5AF7886B" w14:textId="77777777" w:rsidR="00D50E7A" w:rsidRPr="00D50E7A" w:rsidRDefault="00D50E7A" w:rsidP="00BC7F90">
      <w:pPr>
        <w:numPr>
          <w:ilvl w:val="2"/>
          <w:numId w:val="49"/>
        </w:numPr>
        <w:rPr>
          <w:lang w:val="en-US"/>
        </w:rPr>
      </w:pPr>
      <w:r w:rsidRPr="00D50E7A">
        <w:rPr>
          <w:lang w:val="en-US"/>
        </w:rPr>
        <w:t>Other options are not precluded</w:t>
      </w:r>
    </w:p>
    <w:p w14:paraId="5AF7886C" w14:textId="77777777" w:rsidR="00D50E7A" w:rsidRPr="00D50E7A" w:rsidRDefault="00D50E7A" w:rsidP="00BC7F90">
      <w:pPr>
        <w:numPr>
          <w:ilvl w:val="0"/>
          <w:numId w:val="49"/>
        </w:numPr>
        <w:rPr>
          <w:lang w:val="en-US"/>
        </w:rPr>
      </w:pPr>
      <w:r w:rsidRPr="00D50E7A">
        <w:rPr>
          <w:lang w:val="en-US"/>
        </w:rPr>
        <w:t>Mandatory with capability signaling</w:t>
      </w:r>
    </w:p>
    <w:p w14:paraId="5AF7886D" w14:textId="77777777" w:rsidR="00D50E7A" w:rsidRPr="00D50E7A" w:rsidRDefault="00D50E7A" w:rsidP="00BC7F90">
      <w:pPr>
        <w:numPr>
          <w:ilvl w:val="1"/>
          <w:numId w:val="49"/>
        </w:numPr>
        <w:rPr>
          <w:lang w:val="en-US"/>
        </w:rPr>
      </w:pPr>
      <w:r w:rsidRPr="00D50E7A">
        <w:rPr>
          <w:lang w:val="en-US"/>
        </w:rPr>
        <w:t xml:space="preserve">Option </w:t>
      </w:r>
      <w:proofErr w:type="gramStart"/>
      <w:r w:rsidRPr="00D50E7A">
        <w:rPr>
          <w:lang w:val="en-US"/>
        </w:rPr>
        <w:t>1 :</w:t>
      </w:r>
      <w:proofErr w:type="gramEnd"/>
      <w:r w:rsidRPr="00D50E7A">
        <w:rPr>
          <w:lang w:val="en-US"/>
        </w:rPr>
        <w:t xml:space="preserve"> </w:t>
      </w:r>
    </w:p>
    <w:p w14:paraId="5AF7886E" w14:textId="77777777" w:rsidR="00D50E7A" w:rsidRPr="00D50E7A" w:rsidRDefault="00D50E7A" w:rsidP="00BC7F90">
      <w:pPr>
        <w:numPr>
          <w:ilvl w:val="2"/>
          <w:numId w:val="49"/>
        </w:numPr>
        <w:rPr>
          <w:lang w:val="en-US"/>
        </w:rPr>
      </w:pPr>
      <w:r w:rsidRPr="00D50E7A">
        <w:rPr>
          <w:lang w:val="en-US"/>
        </w:rPr>
        <w:t>Any new gap patterns to be made mandatory should be mandatory with capability signaling.</w:t>
      </w:r>
    </w:p>
    <w:p w14:paraId="5AF7886F" w14:textId="77777777" w:rsidR="00D50E7A" w:rsidRPr="00D50E7A" w:rsidRDefault="00D50E7A" w:rsidP="00BC7F90">
      <w:pPr>
        <w:numPr>
          <w:ilvl w:val="1"/>
          <w:numId w:val="49"/>
        </w:numPr>
        <w:rPr>
          <w:lang w:val="en-US"/>
        </w:rPr>
      </w:pPr>
      <w:r w:rsidRPr="00D50E7A">
        <w:rPr>
          <w:lang w:val="en-US"/>
        </w:rPr>
        <w:t xml:space="preserve">Option 2: </w:t>
      </w:r>
    </w:p>
    <w:p w14:paraId="5AF78870" w14:textId="77777777" w:rsidR="00D50E7A" w:rsidRPr="00D50E7A" w:rsidRDefault="00D50E7A" w:rsidP="00BC7F90">
      <w:pPr>
        <w:numPr>
          <w:ilvl w:val="2"/>
          <w:numId w:val="49"/>
        </w:numPr>
        <w:rPr>
          <w:lang w:val="en-US"/>
        </w:rPr>
      </w:pPr>
      <w:r w:rsidRPr="00D50E7A">
        <w:rPr>
          <w:lang w:val="en-US"/>
        </w:rPr>
        <w:t>The additional mandatory gap pattern feature is mandatory with capability signaling.</w:t>
      </w:r>
    </w:p>
    <w:p w14:paraId="5AF78871" w14:textId="77777777" w:rsidR="00D50E7A" w:rsidRPr="00D50E7A" w:rsidRDefault="00D50E7A" w:rsidP="00BC7F90">
      <w:pPr>
        <w:numPr>
          <w:ilvl w:val="1"/>
          <w:numId w:val="49"/>
        </w:numPr>
        <w:rPr>
          <w:lang w:val="en-US"/>
        </w:rPr>
      </w:pPr>
      <w:r w:rsidRPr="00D50E7A">
        <w:rPr>
          <w:lang w:val="en-US"/>
        </w:rPr>
        <w:t xml:space="preserve">Option 3: </w:t>
      </w:r>
    </w:p>
    <w:p w14:paraId="5AF78872" w14:textId="77777777" w:rsidR="00D50E7A" w:rsidRPr="00D50E7A" w:rsidRDefault="00D50E7A" w:rsidP="00BC7F90">
      <w:pPr>
        <w:numPr>
          <w:ilvl w:val="2"/>
          <w:numId w:val="49"/>
        </w:numPr>
        <w:rPr>
          <w:lang w:val="en-US"/>
        </w:rPr>
      </w:pPr>
      <w:r w:rsidRPr="00D50E7A">
        <w:rPr>
          <w:lang w:val="en-US"/>
        </w:rPr>
        <w:t>FFS</w:t>
      </w:r>
    </w:p>
    <w:p w14:paraId="5AF78873" w14:textId="77777777" w:rsidR="00D50E7A" w:rsidRPr="00D50E7A" w:rsidRDefault="00D50E7A" w:rsidP="00BC7F90">
      <w:pPr>
        <w:numPr>
          <w:ilvl w:val="0"/>
          <w:numId w:val="49"/>
        </w:numPr>
        <w:rPr>
          <w:lang w:val="en-US"/>
        </w:rPr>
      </w:pPr>
      <w:r w:rsidRPr="00D50E7A">
        <w:rPr>
          <w:lang w:val="en-US"/>
        </w:rPr>
        <w:t>Mandatory gap patterns for FR1</w:t>
      </w:r>
    </w:p>
    <w:p w14:paraId="5AF78874" w14:textId="77777777" w:rsidR="00D50E7A" w:rsidRPr="00D50E7A" w:rsidRDefault="00D50E7A" w:rsidP="00BC7F90">
      <w:pPr>
        <w:numPr>
          <w:ilvl w:val="1"/>
          <w:numId w:val="49"/>
        </w:numPr>
        <w:rPr>
          <w:lang w:val="en-US"/>
        </w:rPr>
      </w:pPr>
      <w:r w:rsidRPr="00D50E7A">
        <w:rPr>
          <w:lang w:val="en-US"/>
        </w:rPr>
        <w:t xml:space="preserve">Option 1 </w:t>
      </w:r>
    </w:p>
    <w:p w14:paraId="5AF78875" w14:textId="77777777" w:rsidR="00D50E7A" w:rsidRPr="00D50E7A" w:rsidRDefault="00D50E7A" w:rsidP="00BC7F90">
      <w:pPr>
        <w:numPr>
          <w:ilvl w:val="2"/>
          <w:numId w:val="49"/>
        </w:numPr>
        <w:rPr>
          <w:lang w:val="en-US"/>
        </w:rPr>
      </w:pPr>
      <w:r w:rsidRPr="00D50E7A">
        <w:rPr>
          <w:lang w:val="en-US"/>
        </w:rPr>
        <w:t>GP#2 and GP#3</w:t>
      </w:r>
    </w:p>
    <w:p w14:paraId="5AF78876" w14:textId="77777777" w:rsidR="00D50E7A" w:rsidRPr="00D50E7A" w:rsidRDefault="00D50E7A" w:rsidP="00BC7F90">
      <w:pPr>
        <w:numPr>
          <w:ilvl w:val="1"/>
          <w:numId w:val="49"/>
        </w:numPr>
        <w:rPr>
          <w:lang w:val="en-US"/>
        </w:rPr>
      </w:pPr>
      <w:r w:rsidRPr="00D50E7A">
        <w:rPr>
          <w:lang w:val="en-US"/>
        </w:rPr>
        <w:t xml:space="preserve">Option 2 </w:t>
      </w:r>
    </w:p>
    <w:p w14:paraId="5AF78877" w14:textId="77777777" w:rsidR="00D50E7A" w:rsidRPr="00D50E7A" w:rsidRDefault="00D50E7A" w:rsidP="00BC7F90">
      <w:pPr>
        <w:numPr>
          <w:ilvl w:val="2"/>
          <w:numId w:val="49"/>
        </w:numPr>
        <w:rPr>
          <w:lang w:val="en-US"/>
        </w:rPr>
      </w:pPr>
      <w:r w:rsidRPr="00D50E7A">
        <w:rPr>
          <w:lang w:val="en-US"/>
        </w:rPr>
        <w:t xml:space="preserve">GP#2, GP#3, GP#7, GP#8, GP#9, GP#10 and GP#11 </w:t>
      </w:r>
    </w:p>
    <w:p w14:paraId="5AF78878" w14:textId="77777777" w:rsidR="00D50E7A" w:rsidRPr="00D50E7A" w:rsidRDefault="00D50E7A" w:rsidP="00BC7F90">
      <w:pPr>
        <w:numPr>
          <w:ilvl w:val="1"/>
          <w:numId w:val="49"/>
        </w:numPr>
        <w:rPr>
          <w:lang w:val="en-US"/>
        </w:rPr>
      </w:pPr>
      <w:r w:rsidRPr="00D50E7A">
        <w:rPr>
          <w:lang w:val="en-US"/>
        </w:rPr>
        <w:t xml:space="preserve">Option 3 </w:t>
      </w:r>
    </w:p>
    <w:p w14:paraId="5AF78879" w14:textId="77777777" w:rsidR="00D50E7A" w:rsidRPr="00D50E7A" w:rsidRDefault="00D50E7A" w:rsidP="00BC7F90">
      <w:pPr>
        <w:numPr>
          <w:ilvl w:val="2"/>
          <w:numId w:val="49"/>
        </w:numPr>
        <w:rPr>
          <w:lang w:val="en-US"/>
        </w:rPr>
      </w:pPr>
      <w:r w:rsidRPr="00D50E7A">
        <w:rPr>
          <w:lang w:val="en-US"/>
        </w:rPr>
        <w:t>Other options are not precluded</w:t>
      </w:r>
    </w:p>
    <w:p w14:paraId="5AF7887A" w14:textId="77777777" w:rsidR="00D50E7A" w:rsidRPr="00D50E7A" w:rsidRDefault="00D50E7A" w:rsidP="00BC7F90">
      <w:pPr>
        <w:numPr>
          <w:ilvl w:val="0"/>
          <w:numId w:val="49"/>
        </w:numPr>
        <w:rPr>
          <w:lang w:val="en-US"/>
        </w:rPr>
      </w:pPr>
      <w:r w:rsidRPr="00D50E7A">
        <w:rPr>
          <w:lang w:val="en-US"/>
        </w:rPr>
        <w:t>Mandatory gap patterns for FR2</w:t>
      </w:r>
    </w:p>
    <w:p w14:paraId="5AF7887B" w14:textId="77777777" w:rsidR="00D50E7A" w:rsidRPr="00D50E7A" w:rsidRDefault="00D50E7A" w:rsidP="00BC7F90">
      <w:pPr>
        <w:numPr>
          <w:ilvl w:val="1"/>
          <w:numId w:val="49"/>
        </w:numPr>
        <w:rPr>
          <w:lang w:val="en-US"/>
        </w:rPr>
      </w:pPr>
      <w:r w:rsidRPr="00D50E7A">
        <w:rPr>
          <w:lang w:val="en-US"/>
        </w:rPr>
        <w:t xml:space="preserve">Option 1 </w:t>
      </w:r>
    </w:p>
    <w:p w14:paraId="5AF7887C" w14:textId="77777777" w:rsidR="00D50E7A" w:rsidRPr="00D50E7A" w:rsidRDefault="00D50E7A" w:rsidP="00BC7F90">
      <w:pPr>
        <w:numPr>
          <w:ilvl w:val="2"/>
          <w:numId w:val="49"/>
        </w:numPr>
        <w:rPr>
          <w:lang w:val="en-US"/>
        </w:rPr>
      </w:pPr>
      <w:r w:rsidRPr="00D50E7A">
        <w:rPr>
          <w:lang w:val="en-US"/>
        </w:rPr>
        <w:t>GP#17 and GP#18</w:t>
      </w:r>
    </w:p>
    <w:p w14:paraId="5AF7887D" w14:textId="77777777" w:rsidR="00D50E7A" w:rsidRPr="00D50E7A" w:rsidRDefault="00D50E7A" w:rsidP="00BC7F90">
      <w:pPr>
        <w:numPr>
          <w:ilvl w:val="1"/>
          <w:numId w:val="49"/>
        </w:numPr>
        <w:rPr>
          <w:lang w:val="en-US"/>
        </w:rPr>
      </w:pPr>
      <w:r w:rsidRPr="00D50E7A">
        <w:rPr>
          <w:lang w:val="en-US"/>
        </w:rPr>
        <w:t xml:space="preserve">Option 2 </w:t>
      </w:r>
    </w:p>
    <w:p w14:paraId="5AF7887E" w14:textId="77777777" w:rsidR="00D50E7A" w:rsidRPr="00D50E7A" w:rsidRDefault="00D50E7A" w:rsidP="00BC7F90">
      <w:pPr>
        <w:numPr>
          <w:ilvl w:val="2"/>
          <w:numId w:val="49"/>
        </w:numPr>
        <w:rPr>
          <w:lang w:val="en-US"/>
        </w:rPr>
      </w:pPr>
      <w:r w:rsidRPr="00D50E7A">
        <w:rPr>
          <w:lang w:val="en-US"/>
        </w:rPr>
        <w:t>GP#16, GP#17, GP#18, GP#19</w:t>
      </w:r>
    </w:p>
    <w:p w14:paraId="5AF7887F" w14:textId="77777777" w:rsidR="00D50E7A" w:rsidRPr="00D50E7A" w:rsidRDefault="00D50E7A" w:rsidP="00BC7F90">
      <w:pPr>
        <w:numPr>
          <w:ilvl w:val="1"/>
          <w:numId w:val="49"/>
        </w:numPr>
        <w:rPr>
          <w:lang w:val="en-US"/>
        </w:rPr>
      </w:pPr>
      <w:r w:rsidRPr="00D50E7A">
        <w:rPr>
          <w:lang w:val="en-US"/>
        </w:rPr>
        <w:t xml:space="preserve">Option 3 </w:t>
      </w:r>
    </w:p>
    <w:p w14:paraId="5AF78880" w14:textId="77777777" w:rsidR="00D50E7A" w:rsidRPr="00D50E7A" w:rsidRDefault="00D50E7A" w:rsidP="00BC7F90">
      <w:pPr>
        <w:numPr>
          <w:ilvl w:val="2"/>
          <w:numId w:val="49"/>
        </w:numPr>
        <w:rPr>
          <w:lang w:val="en-US"/>
        </w:rPr>
      </w:pPr>
      <w:r w:rsidRPr="00D50E7A">
        <w:rPr>
          <w:lang w:val="en-US"/>
        </w:rPr>
        <w:t>Other options are not precluded</w:t>
      </w:r>
    </w:p>
    <w:p w14:paraId="5AF78881" w14:textId="77777777" w:rsidR="00D50E7A" w:rsidRPr="00D50E7A" w:rsidRDefault="00D50E7A" w:rsidP="00BC7F90">
      <w:pPr>
        <w:numPr>
          <w:ilvl w:val="0"/>
          <w:numId w:val="49"/>
        </w:numPr>
        <w:rPr>
          <w:lang w:val="en-US"/>
        </w:rPr>
      </w:pPr>
      <w:r w:rsidRPr="00D50E7A">
        <w:rPr>
          <w:lang w:val="en-US"/>
        </w:rPr>
        <w:t>How to make decisions on additional mandatory gap patterns if consensus cannot be reached</w:t>
      </w:r>
    </w:p>
    <w:p w14:paraId="5AF78882" w14:textId="77777777" w:rsidR="00D50E7A" w:rsidRPr="00D50E7A" w:rsidRDefault="00D50E7A" w:rsidP="00BC7F90">
      <w:pPr>
        <w:numPr>
          <w:ilvl w:val="1"/>
          <w:numId w:val="49"/>
        </w:numPr>
        <w:rPr>
          <w:lang w:val="en-US"/>
        </w:rPr>
      </w:pPr>
      <w:r w:rsidRPr="00D50E7A">
        <w:rPr>
          <w:lang w:val="en-US"/>
        </w:rPr>
        <w:t>Option 1</w:t>
      </w:r>
    </w:p>
    <w:p w14:paraId="5AF78883" w14:textId="77777777" w:rsidR="00D50E7A" w:rsidRPr="00D50E7A" w:rsidRDefault="00D50E7A" w:rsidP="00BC7F90">
      <w:pPr>
        <w:numPr>
          <w:ilvl w:val="2"/>
          <w:numId w:val="49"/>
        </w:numPr>
        <w:rPr>
          <w:lang w:val="en-US"/>
        </w:rPr>
      </w:pPr>
      <w:r w:rsidRPr="00D50E7A">
        <w:rPr>
          <w:lang w:val="en-US"/>
        </w:rPr>
        <w:t>Based on majority view</w:t>
      </w:r>
    </w:p>
    <w:p w14:paraId="5AF78884" w14:textId="77777777" w:rsidR="00D50E7A" w:rsidRPr="00D50E7A" w:rsidRDefault="00D50E7A" w:rsidP="00BC7F90">
      <w:pPr>
        <w:numPr>
          <w:ilvl w:val="1"/>
          <w:numId w:val="49"/>
        </w:numPr>
        <w:rPr>
          <w:lang w:val="en-US"/>
        </w:rPr>
      </w:pPr>
      <w:r w:rsidRPr="00D50E7A">
        <w:rPr>
          <w:lang w:val="en-US"/>
        </w:rPr>
        <w:t>Option 2</w:t>
      </w:r>
    </w:p>
    <w:p w14:paraId="5AF78885" w14:textId="77777777" w:rsidR="00D50E7A" w:rsidRPr="00D50E7A" w:rsidRDefault="00D50E7A" w:rsidP="00BC7F90">
      <w:pPr>
        <w:numPr>
          <w:ilvl w:val="2"/>
          <w:numId w:val="49"/>
        </w:numPr>
        <w:rPr>
          <w:lang w:val="en-US"/>
        </w:rPr>
      </w:pPr>
      <w:r w:rsidRPr="00D50E7A">
        <w:rPr>
          <w:lang w:val="en-US"/>
        </w:rPr>
        <w:t>Any views that is agreeable</w:t>
      </w:r>
    </w:p>
    <w:p w14:paraId="5AF78886" w14:textId="77777777" w:rsidR="00D50E7A" w:rsidRPr="00D50E7A" w:rsidRDefault="00D50E7A" w:rsidP="00BC7F90">
      <w:pPr>
        <w:numPr>
          <w:ilvl w:val="0"/>
          <w:numId w:val="49"/>
        </w:numPr>
        <w:rPr>
          <w:lang w:val="en-US"/>
        </w:rPr>
      </w:pPr>
      <w:r w:rsidRPr="00D50E7A">
        <w:rPr>
          <w:lang w:val="en-US"/>
        </w:rPr>
        <w:t>Decisions on additional mandatory gap patterns will be made in the next RAN4 meeting.</w:t>
      </w:r>
    </w:p>
    <w:p w14:paraId="5AF78887" w14:textId="77777777" w:rsidR="00D50E7A" w:rsidRPr="00D50E7A" w:rsidRDefault="00D50E7A" w:rsidP="00BC7F90">
      <w:pPr>
        <w:numPr>
          <w:ilvl w:val="0"/>
          <w:numId w:val="49"/>
        </w:numPr>
        <w:rPr>
          <w:lang w:val="en-US"/>
        </w:rPr>
      </w:pPr>
      <w:r w:rsidRPr="00D50E7A">
        <w:rPr>
          <w:lang w:val="en-US"/>
        </w:rPr>
        <w:t>LS on RAN4 agreements on UE capability and mandatory measurement gap patterns will be send to RAN2 in the next meeting.</w:t>
      </w:r>
      <w:r w:rsidRPr="00D50E7A">
        <w:t xml:space="preserve"> </w:t>
      </w:r>
    </w:p>
    <w:p w14:paraId="5AF78888" w14:textId="77777777" w:rsidR="00D50E7A" w:rsidRPr="00D50E7A" w:rsidRDefault="00D50E7A" w:rsidP="00D50E7A">
      <w:pPr>
        <w:rPr>
          <w:lang w:val="en-US"/>
        </w:rPr>
      </w:pPr>
    </w:p>
    <w:p w14:paraId="5AF78889" w14:textId="77777777" w:rsidR="00D458AD" w:rsidRPr="00D458AD" w:rsidRDefault="00D458AD" w:rsidP="00D458AD">
      <w:pPr>
        <w:pStyle w:val="ListParagraph"/>
        <w:ind w:left="800"/>
        <w:rPr>
          <w:rFonts w:ascii="Times New Roman" w:hAnsi="Times New Roman"/>
        </w:rPr>
      </w:pPr>
    </w:p>
    <w:p w14:paraId="5AF7888A" w14:textId="77777777" w:rsidR="00D458AD" w:rsidRDefault="00D458AD" w:rsidP="00BC7F90">
      <w:pPr>
        <w:pStyle w:val="ListParagraph"/>
        <w:numPr>
          <w:ilvl w:val="0"/>
          <w:numId w:val="12"/>
        </w:numPr>
        <w:ind w:leftChars="0"/>
        <w:rPr>
          <w:rFonts w:ascii="Times New Roman" w:hAnsi="Times New Roman"/>
        </w:rPr>
      </w:pPr>
      <w:r>
        <w:rPr>
          <w:rFonts w:ascii="Times New Roman" w:hAnsi="Times New Roman"/>
        </w:rPr>
        <w:t>UE specific CBW change</w:t>
      </w:r>
    </w:p>
    <w:p w14:paraId="5AF7888B" w14:textId="77777777" w:rsidR="0069600D" w:rsidRDefault="0069600D" w:rsidP="0069600D"/>
    <w:p w14:paraId="5AF7888C" w14:textId="77777777" w:rsidR="0069600D" w:rsidRPr="0069600D" w:rsidRDefault="0069600D" w:rsidP="00BC7F90">
      <w:pPr>
        <w:numPr>
          <w:ilvl w:val="0"/>
          <w:numId w:val="50"/>
        </w:numPr>
        <w:rPr>
          <w:lang w:val="en-US"/>
        </w:rPr>
      </w:pPr>
      <w:r w:rsidRPr="0069600D">
        <w:rPr>
          <w:lang w:val="en-US"/>
        </w:rPr>
        <w:lastRenderedPageBreak/>
        <w:t>Agreements in RAN4 #94e:</w:t>
      </w:r>
    </w:p>
    <w:p w14:paraId="5AF7888D" w14:textId="77777777" w:rsidR="0069600D" w:rsidRPr="0069600D" w:rsidRDefault="0069600D" w:rsidP="00BC7F90">
      <w:pPr>
        <w:numPr>
          <w:ilvl w:val="1"/>
          <w:numId w:val="50"/>
        </w:numPr>
        <w:rPr>
          <w:lang w:val="en-US"/>
        </w:rPr>
      </w:pPr>
      <w:r w:rsidRPr="0069600D">
        <w:rPr>
          <w:lang w:val="en-US"/>
        </w:rPr>
        <w:t>Clarification on UE-specific CBW change</w:t>
      </w:r>
    </w:p>
    <w:p w14:paraId="5AF7888E" w14:textId="77777777" w:rsidR="0069600D" w:rsidRPr="0069600D" w:rsidRDefault="0069600D" w:rsidP="00BC7F90">
      <w:pPr>
        <w:numPr>
          <w:ilvl w:val="2"/>
          <w:numId w:val="50"/>
        </w:numPr>
        <w:rPr>
          <w:lang w:val="en-US"/>
        </w:rPr>
      </w:pPr>
      <w:r w:rsidRPr="0069600D">
        <w:rPr>
          <w:lang w:val="en-US"/>
        </w:rPr>
        <w:t xml:space="preserve">the requirement of UE-specific CBW change applies for the reconfiguration of </w:t>
      </w:r>
      <w:proofErr w:type="spellStart"/>
      <w:r w:rsidRPr="0069600D">
        <w:rPr>
          <w:i/>
          <w:iCs/>
          <w:lang w:val="en-US"/>
        </w:rPr>
        <w:t>offsetToCarrier</w:t>
      </w:r>
      <w:proofErr w:type="spellEnd"/>
      <w:r w:rsidRPr="0069600D">
        <w:rPr>
          <w:lang w:val="en-US"/>
        </w:rPr>
        <w:t xml:space="preserve"> or </w:t>
      </w:r>
      <w:proofErr w:type="spellStart"/>
      <w:r w:rsidRPr="0069600D">
        <w:rPr>
          <w:i/>
          <w:iCs/>
          <w:lang w:val="en-US"/>
        </w:rPr>
        <w:t>carrierBandwidth</w:t>
      </w:r>
      <w:proofErr w:type="spellEnd"/>
      <w:r w:rsidRPr="0069600D">
        <w:rPr>
          <w:lang w:val="en-US"/>
        </w:rPr>
        <w:t xml:space="preserve"> to target UE.</w:t>
      </w:r>
    </w:p>
    <w:p w14:paraId="5AF7888F" w14:textId="77777777" w:rsidR="0069600D" w:rsidRPr="0069600D" w:rsidRDefault="0069600D" w:rsidP="00BC7F90">
      <w:pPr>
        <w:numPr>
          <w:ilvl w:val="1"/>
          <w:numId w:val="50"/>
        </w:numPr>
        <w:rPr>
          <w:lang w:val="en-US"/>
        </w:rPr>
      </w:pPr>
      <w:r w:rsidRPr="0069600D">
        <w:rPr>
          <w:lang w:val="en-US"/>
        </w:rPr>
        <w:t>Delay requirement on UE-specific CBW change</w:t>
      </w:r>
    </w:p>
    <w:p w14:paraId="5AF78890" w14:textId="77777777" w:rsidR="0069600D" w:rsidRPr="0069600D" w:rsidRDefault="0069600D" w:rsidP="00BC7F90">
      <w:pPr>
        <w:numPr>
          <w:ilvl w:val="2"/>
          <w:numId w:val="50"/>
        </w:numPr>
        <w:rPr>
          <w:lang w:val="en-US"/>
        </w:rPr>
      </w:pPr>
      <w:proofErr w:type="spellStart"/>
      <w:r w:rsidRPr="0069600D">
        <w:t>T</w:t>
      </w:r>
      <w:r w:rsidRPr="0069600D">
        <w:rPr>
          <w:vertAlign w:val="subscript"/>
        </w:rPr>
        <w:t>ChannelBWSwitch</w:t>
      </w:r>
      <w:proofErr w:type="spellEnd"/>
      <w:r w:rsidRPr="0069600D">
        <w:t xml:space="preserve"> = T</w:t>
      </w:r>
      <w:r w:rsidRPr="0069600D">
        <w:rPr>
          <w:vertAlign w:val="subscript"/>
        </w:rPr>
        <w:t>RRC Processing</w:t>
      </w:r>
      <w:r w:rsidRPr="0069600D">
        <w:t xml:space="preserve"> + T</w:t>
      </w:r>
      <w:r w:rsidRPr="0069600D">
        <w:rPr>
          <w:vertAlign w:val="subscript"/>
        </w:rPr>
        <w:t>UE processing</w:t>
      </w:r>
      <w:r w:rsidRPr="0069600D">
        <w:t xml:space="preserve"> </w:t>
      </w:r>
    </w:p>
    <w:p w14:paraId="5AF78891" w14:textId="77777777" w:rsidR="0069600D" w:rsidRPr="0069600D" w:rsidRDefault="0069600D" w:rsidP="00BC7F90">
      <w:pPr>
        <w:numPr>
          <w:ilvl w:val="3"/>
          <w:numId w:val="50"/>
        </w:numPr>
        <w:rPr>
          <w:lang w:val="en-US"/>
        </w:rPr>
      </w:pPr>
      <w:r w:rsidRPr="0069600D">
        <w:t>FFS on UE processing time for UE specific channel BW switch (T</w:t>
      </w:r>
      <w:r w:rsidRPr="0069600D">
        <w:rPr>
          <w:vertAlign w:val="subscript"/>
        </w:rPr>
        <w:t xml:space="preserve">UE </w:t>
      </w:r>
      <w:proofErr w:type="gramStart"/>
      <w:r w:rsidRPr="0069600D">
        <w:rPr>
          <w:vertAlign w:val="subscript"/>
        </w:rPr>
        <w:t>processing</w:t>
      </w:r>
      <w:r w:rsidRPr="0069600D">
        <w:t xml:space="preserve"> )</w:t>
      </w:r>
      <w:proofErr w:type="gramEnd"/>
      <w:r w:rsidRPr="0069600D">
        <w:t xml:space="preserve">. </w:t>
      </w:r>
    </w:p>
    <w:p w14:paraId="5AF78892" w14:textId="77777777" w:rsidR="0069600D" w:rsidRPr="0069600D" w:rsidRDefault="0069600D" w:rsidP="00BC7F90">
      <w:pPr>
        <w:numPr>
          <w:ilvl w:val="3"/>
          <w:numId w:val="50"/>
        </w:numPr>
        <w:rPr>
          <w:lang w:val="en-US"/>
        </w:rPr>
      </w:pPr>
      <w:r w:rsidRPr="0069600D">
        <w:t>T</w:t>
      </w:r>
      <w:r w:rsidRPr="0069600D">
        <w:rPr>
          <w:vertAlign w:val="subscript"/>
        </w:rPr>
        <w:t>RRC Processing</w:t>
      </w:r>
      <w:r w:rsidRPr="0069600D">
        <w:t xml:space="preserve"> is same as RRC processing time in RRC-based BWP switch requirement.</w:t>
      </w:r>
    </w:p>
    <w:p w14:paraId="5AF78893" w14:textId="77777777" w:rsidR="0069600D" w:rsidRPr="0069600D" w:rsidRDefault="0069600D" w:rsidP="00BC7F90">
      <w:pPr>
        <w:numPr>
          <w:ilvl w:val="1"/>
          <w:numId w:val="50"/>
        </w:numPr>
        <w:rPr>
          <w:lang w:val="en-US"/>
        </w:rPr>
      </w:pPr>
      <w:r w:rsidRPr="0069600D">
        <w:rPr>
          <w:lang w:val="en-CA"/>
        </w:rPr>
        <w:t>Interruption requirement on UE-specific CBW change</w:t>
      </w:r>
    </w:p>
    <w:p w14:paraId="5AF78894" w14:textId="77777777" w:rsidR="0069600D" w:rsidRPr="0069600D" w:rsidRDefault="0069600D" w:rsidP="00BC7F90">
      <w:pPr>
        <w:numPr>
          <w:ilvl w:val="2"/>
          <w:numId w:val="50"/>
        </w:numPr>
        <w:rPr>
          <w:lang w:val="en-US"/>
        </w:rPr>
      </w:pPr>
      <w:r w:rsidRPr="0069600D">
        <w:rPr>
          <w:lang w:val="en-US"/>
        </w:rPr>
        <w:t xml:space="preserve">same as interruption requirement for RRC-based BWP switch </w:t>
      </w:r>
    </w:p>
    <w:p w14:paraId="5AF78895" w14:textId="77777777" w:rsidR="0069600D" w:rsidRPr="0069600D" w:rsidRDefault="0069600D" w:rsidP="0069600D">
      <w:pPr>
        <w:rPr>
          <w:lang w:val="en-US"/>
        </w:rPr>
      </w:pPr>
    </w:p>
    <w:p w14:paraId="5AF78896" w14:textId="77777777" w:rsidR="00D458AD" w:rsidRPr="00D458AD" w:rsidRDefault="00D458AD" w:rsidP="00D458AD">
      <w:pPr>
        <w:pStyle w:val="ListParagraph"/>
        <w:ind w:left="800"/>
        <w:rPr>
          <w:rFonts w:ascii="Times New Roman" w:hAnsi="Times New Roman"/>
        </w:rPr>
      </w:pPr>
    </w:p>
    <w:p w14:paraId="5AF78897" w14:textId="77777777" w:rsidR="00D458AD" w:rsidRPr="00D458AD" w:rsidRDefault="00D458AD" w:rsidP="00D458AD">
      <w:pPr>
        <w:pStyle w:val="ListParagraph"/>
        <w:ind w:left="800"/>
        <w:rPr>
          <w:rFonts w:ascii="Times New Roman" w:hAnsi="Times New Roman"/>
        </w:rPr>
      </w:pPr>
    </w:p>
    <w:p w14:paraId="5AF78898" w14:textId="77777777" w:rsidR="00D458AD" w:rsidRDefault="00D458AD" w:rsidP="00BC7F90">
      <w:pPr>
        <w:pStyle w:val="ListParagraph"/>
        <w:numPr>
          <w:ilvl w:val="0"/>
          <w:numId w:val="12"/>
        </w:numPr>
        <w:ind w:leftChars="0"/>
        <w:rPr>
          <w:rFonts w:ascii="Times New Roman" w:hAnsi="Times New Roman"/>
        </w:rPr>
      </w:pPr>
      <w:r>
        <w:rPr>
          <w:rFonts w:ascii="Times New Roman" w:hAnsi="Times New Roman"/>
        </w:rPr>
        <w:t>Non-simultaneous UL carrier operation</w:t>
      </w:r>
    </w:p>
    <w:p w14:paraId="5AF78899" w14:textId="77777777" w:rsidR="004709C9" w:rsidRDefault="004709C9" w:rsidP="004709C9"/>
    <w:p w14:paraId="5AF7889A" w14:textId="77777777" w:rsidR="004709C9" w:rsidRPr="004709C9" w:rsidRDefault="0069600D" w:rsidP="004709C9">
      <w:r>
        <w:t xml:space="preserve">Agreement: </w:t>
      </w:r>
      <w:r w:rsidRPr="0069600D">
        <w:t>RRM requirements can be discussed after RF session has conclusion on the topic. RAN1/2 input could be considered based on RF session agreement.</w:t>
      </w:r>
    </w:p>
    <w:p w14:paraId="5AF7889B" w14:textId="77777777" w:rsidR="00D458AD" w:rsidRPr="00D458AD" w:rsidRDefault="00D458AD" w:rsidP="00D458AD">
      <w:pPr>
        <w:pStyle w:val="ListParagraph"/>
        <w:ind w:left="800"/>
        <w:rPr>
          <w:rFonts w:ascii="Times New Roman" w:hAnsi="Times New Roman"/>
        </w:rPr>
      </w:pPr>
    </w:p>
    <w:p w14:paraId="5AF7889C" w14:textId="77777777" w:rsidR="00D458AD" w:rsidRDefault="00D458AD" w:rsidP="00BC7F90">
      <w:pPr>
        <w:pStyle w:val="ListParagraph"/>
        <w:numPr>
          <w:ilvl w:val="0"/>
          <w:numId w:val="12"/>
        </w:numPr>
        <w:ind w:leftChars="0"/>
        <w:rPr>
          <w:rFonts w:ascii="Times New Roman" w:hAnsi="Times New Roman"/>
        </w:rPr>
      </w:pPr>
      <w:r w:rsidRPr="00D458AD">
        <w:rPr>
          <w:rFonts w:ascii="Times New Roman" w:hAnsi="Times New Roman"/>
        </w:rPr>
        <w:t>Inter-band CA requirement for FR2 UE measurement capability of independent Rx beam and/or common beam</w:t>
      </w:r>
    </w:p>
    <w:p w14:paraId="5AF7889D" w14:textId="77777777" w:rsidR="006405A7" w:rsidRDefault="006405A7" w:rsidP="001C7869">
      <w:pPr>
        <w:rPr>
          <w:lang w:val="en-US" w:eastAsia="ja-JP"/>
        </w:rPr>
      </w:pPr>
    </w:p>
    <w:p w14:paraId="5AF7889E" w14:textId="77777777" w:rsidR="00121CE7" w:rsidRPr="00506B63" w:rsidRDefault="00121CE7" w:rsidP="001C7869">
      <w:pPr>
        <w:rPr>
          <w:u w:val="single"/>
          <w:lang w:val="en-US" w:eastAsia="ja-JP"/>
        </w:rPr>
      </w:pPr>
      <w:r w:rsidRPr="00506B63">
        <w:rPr>
          <w:b/>
          <w:bCs/>
          <w:u w:val="single"/>
          <w:lang w:eastAsia="ja-JP"/>
        </w:rPr>
        <w:t>Agreements on cell detection/measurement requirement</w:t>
      </w:r>
    </w:p>
    <w:p w14:paraId="5AF7889F" w14:textId="77777777" w:rsidR="00121CE7" w:rsidRPr="00121CE7" w:rsidRDefault="00121CE7" w:rsidP="00121CE7">
      <w:pPr>
        <w:rPr>
          <w:lang w:val="en-US" w:eastAsia="ja-JP"/>
        </w:rPr>
      </w:pPr>
      <w:r w:rsidRPr="00121CE7">
        <w:rPr>
          <w:lang w:val="en-US" w:eastAsia="ja-JP"/>
        </w:rPr>
        <w:t xml:space="preserve">There is no impact on idle or inactive mode requirement. Rel-15 Cell detection and measurement requirement shall be reused for FR2 inter-band CA. </w:t>
      </w:r>
    </w:p>
    <w:p w14:paraId="5AF788A0" w14:textId="77777777" w:rsidR="00121CE7" w:rsidRPr="00506B63" w:rsidRDefault="00121CE7" w:rsidP="001C7869">
      <w:pPr>
        <w:rPr>
          <w:b/>
          <w:bCs/>
          <w:u w:val="single"/>
          <w:lang w:eastAsia="ja-JP"/>
        </w:rPr>
      </w:pPr>
      <w:r w:rsidRPr="00506B63">
        <w:rPr>
          <w:b/>
          <w:bCs/>
          <w:u w:val="single"/>
          <w:lang w:eastAsia="ja-JP"/>
        </w:rPr>
        <w:t xml:space="preserve">Agreements on the scaling factor </w:t>
      </w:r>
      <w:proofErr w:type="spellStart"/>
      <w:r w:rsidRPr="00506B63">
        <w:rPr>
          <w:b/>
          <w:bCs/>
          <w:u w:val="single"/>
          <w:lang w:eastAsia="ja-JP"/>
        </w:rPr>
        <w:t>CSSFoutside_gap</w:t>
      </w:r>
      <w:proofErr w:type="spellEnd"/>
    </w:p>
    <w:p w14:paraId="5AF788A1" w14:textId="77777777" w:rsidR="00121CE7" w:rsidRPr="00121CE7" w:rsidRDefault="00121CE7" w:rsidP="00121CE7">
      <w:pPr>
        <w:rPr>
          <w:lang w:val="en-US" w:eastAsia="ja-JP"/>
        </w:rPr>
      </w:pPr>
      <w:r w:rsidRPr="00121CE7">
        <w:rPr>
          <w:lang w:val="en-US" w:eastAsia="ja-JP"/>
        </w:rPr>
        <w:t xml:space="preserve">The scaling factor </w:t>
      </w:r>
      <w:proofErr w:type="spellStart"/>
      <w:r w:rsidRPr="00121CE7">
        <w:rPr>
          <w:lang w:eastAsia="ja-JP"/>
        </w:rPr>
        <w:t>CSSF</w:t>
      </w:r>
      <w:r w:rsidRPr="00121CE7">
        <w:rPr>
          <w:vertAlign w:val="subscript"/>
          <w:lang w:eastAsia="ja-JP"/>
        </w:rPr>
        <w:t>outside_gap</w:t>
      </w:r>
      <w:proofErr w:type="spellEnd"/>
      <w:r w:rsidRPr="00121CE7">
        <w:rPr>
          <w:lang w:eastAsia="ja-JP"/>
        </w:rPr>
        <w:t xml:space="preserve"> shall be defined for FR2 inter-band CA. The </w:t>
      </w:r>
      <w:r w:rsidRPr="00121CE7">
        <w:rPr>
          <w:lang w:val="en-US" w:eastAsia="ja-JP"/>
        </w:rPr>
        <w:t xml:space="preserve">values of </w:t>
      </w:r>
      <w:proofErr w:type="spellStart"/>
      <w:r w:rsidRPr="00121CE7">
        <w:rPr>
          <w:lang w:eastAsia="ja-JP"/>
        </w:rPr>
        <w:t>CSSF</w:t>
      </w:r>
      <w:r w:rsidRPr="00121CE7">
        <w:rPr>
          <w:vertAlign w:val="subscript"/>
          <w:lang w:eastAsia="ja-JP"/>
        </w:rPr>
        <w:t>outside_gap</w:t>
      </w:r>
      <w:proofErr w:type="spellEnd"/>
      <w:r w:rsidRPr="00121CE7">
        <w:rPr>
          <w:lang w:eastAsia="ja-JP"/>
        </w:rPr>
        <w:t xml:space="preserve"> </w:t>
      </w:r>
      <w:r w:rsidRPr="00121CE7">
        <w:rPr>
          <w:lang w:val="en-US" w:eastAsia="ja-JP"/>
        </w:rPr>
        <w:t xml:space="preserve">need to be defined </w:t>
      </w:r>
      <w:r w:rsidRPr="00121CE7">
        <w:rPr>
          <w:lang w:eastAsia="ja-JP"/>
        </w:rPr>
        <w:t xml:space="preserve">for the </w:t>
      </w:r>
      <w:r w:rsidRPr="00121CE7">
        <w:rPr>
          <w:lang w:val="en-US" w:eastAsia="ja-JP"/>
        </w:rPr>
        <w:t xml:space="preserve">following types of </w:t>
      </w:r>
      <w:proofErr w:type="gramStart"/>
      <w:r w:rsidRPr="00121CE7">
        <w:rPr>
          <w:lang w:val="en-US" w:eastAsia="ja-JP"/>
        </w:rPr>
        <w:t xml:space="preserve">CCs </w:t>
      </w:r>
      <w:r w:rsidRPr="00121CE7">
        <w:rPr>
          <w:lang w:eastAsia="ja-JP"/>
        </w:rPr>
        <w:t>:</w:t>
      </w:r>
      <w:proofErr w:type="gramEnd"/>
    </w:p>
    <w:p w14:paraId="5AF788A2" w14:textId="77777777" w:rsidR="00121CE7" w:rsidRPr="00121CE7" w:rsidRDefault="00121CE7" w:rsidP="00BC7F90">
      <w:pPr>
        <w:numPr>
          <w:ilvl w:val="1"/>
          <w:numId w:val="33"/>
        </w:numPr>
        <w:rPr>
          <w:lang w:val="en-US" w:eastAsia="ja-JP"/>
        </w:rPr>
      </w:pPr>
      <w:r w:rsidRPr="00121CE7">
        <w:rPr>
          <w:lang w:eastAsia="ja-JP"/>
        </w:rPr>
        <w:t>FR2 PSCC</w:t>
      </w:r>
      <w:r w:rsidRPr="00121CE7">
        <w:rPr>
          <w:lang w:val="en-US" w:eastAsia="ja-JP"/>
        </w:rPr>
        <w:t xml:space="preserve"> in EN-DC mode or FR2 PCC in SA/NE-DC mode</w:t>
      </w:r>
    </w:p>
    <w:p w14:paraId="5AF788A3" w14:textId="77777777" w:rsidR="00121CE7" w:rsidRPr="00121CE7" w:rsidRDefault="00121CE7" w:rsidP="00BC7F90">
      <w:pPr>
        <w:numPr>
          <w:ilvl w:val="1"/>
          <w:numId w:val="33"/>
        </w:numPr>
        <w:rPr>
          <w:lang w:val="en-US" w:eastAsia="ja-JP"/>
        </w:rPr>
      </w:pPr>
      <w:r w:rsidRPr="00121CE7">
        <w:rPr>
          <w:lang w:eastAsia="ja-JP"/>
        </w:rPr>
        <w:t>FR2 SCC</w:t>
      </w:r>
      <w:r w:rsidRPr="00121CE7">
        <w:rPr>
          <w:lang w:val="en-US" w:eastAsia="ja-JP"/>
        </w:rPr>
        <w:t xml:space="preserve"> </w:t>
      </w:r>
      <w:r w:rsidRPr="00121CE7">
        <w:rPr>
          <w:lang w:eastAsia="ja-JP"/>
        </w:rPr>
        <w:t>where neighbour cell measurement is required</w:t>
      </w:r>
    </w:p>
    <w:p w14:paraId="5AF788A4" w14:textId="77777777" w:rsidR="00121CE7" w:rsidRPr="00121CE7" w:rsidRDefault="00121CE7" w:rsidP="00BC7F90">
      <w:pPr>
        <w:numPr>
          <w:ilvl w:val="1"/>
          <w:numId w:val="33"/>
        </w:numPr>
        <w:rPr>
          <w:lang w:val="en-US" w:eastAsia="ja-JP"/>
        </w:rPr>
      </w:pPr>
      <w:r w:rsidRPr="00121CE7">
        <w:rPr>
          <w:lang w:eastAsia="ja-JP"/>
        </w:rPr>
        <w:t>FR2 SCC where neighbour cell measurement is not required</w:t>
      </w:r>
    </w:p>
    <w:p w14:paraId="5AF788A5" w14:textId="77777777" w:rsidR="00121CE7" w:rsidRPr="00121CE7" w:rsidRDefault="00121CE7" w:rsidP="00121CE7">
      <w:pPr>
        <w:rPr>
          <w:lang w:val="en-US" w:eastAsia="ja-JP"/>
        </w:rPr>
      </w:pPr>
      <w:r w:rsidRPr="00121CE7">
        <w:rPr>
          <w:lang w:val="en-US" w:eastAsia="ja-JP"/>
        </w:rPr>
        <w:t xml:space="preserve">Companies are encouraged to provide the analysis on the principles on how to define the values of </w:t>
      </w:r>
      <w:proofErr w:type="spellStart"/>
      <w:r w:rsidRPr="00121CE7">
        <w:rPr>
          <w:lang w:eastAsia="ja-JP"/>
        </w:rPr>
        <w:t>CSSF</w:t>
      </w:r>
      <w:r w:rsidRPr="00121CE7">
        <w:rPr>
          <w:vertAlign w:val="subscript"/>
          <w:lang w:eastAsia="ja-JP"/>
        </w:rPr>
        <w:t>outside_gap</w:t>
      </w:r>
      <w:proofErr w:type="spellEnd"/>
      <w:r w:rsidRPr="00121CE7">
        <w:rPr>
          <w:lang w:eastAsia="ja-JP"/>
        </w:rPr>
        <w:t xml:space="preserve"> and clarify the following aspects:</w:t>
      </w:r>
    </w:p>
    <w:p w14:paraId="5AF788A6" w14:textId="77777777" w:rsidR="00121CE7" w:rsidRPr="00121CE7" w:rsidRDefault="00121CE7" w:rsidP="00BC7F90">
      <w:pPr>
        <w:numPr>
          <w:ilvl w:val="1"/>
          <w:numId w:val="34"/>
        </w:numPr>
        <w:rPr>
          <w:lang w:val="en-US" w:eastAsia="ja-JP"/>
        </w:rPr>
      </w:pPr>
      <w:r w:rsidRPr="00121CE7">
        <w:rPr>
          <w:lang w:val="en-US" w:eastAsia="ja-JP"/>
        </w:rPr>
        <w:t>Total searcher number</w:t>
      </w:r>
    </w:p>
    <w:p w14:paraId="5AF788A7" w14:textId="77777777" w:rsidR="00121CE7" w:rsidRPr="00121CE7" w:rsidRDefault="00121CE7" w:rsidP="00BC7F90">
      <w:pPr>
        <w:numPr>
          <w:ilvl w:val="1"/>
          <w:numId w:val="34"/>
        </w:numPr>
        <w:rPr>
          <w:lang w:val="en-US" w:eastAsia="ja-JP"/>
        </w:rPr>
      </w:pPr>
      <w:r w:rsidRPr="00121CE7">
        <w:rPr>
          <w:lang w:val="en-US" w:eastAsia="ja-JP"/>
        </w:rPr>
        <w:t>Total band number in FR2</w:t>
      </w:r>
    </w:p>
    <w:p w14:paraId="5AF788A8" w14:textId="77777777" w:rsidR="00121CE7" w:rsidRPr="00121CE7" w:rsidRDefault="00121CE7" w:rsidP="00BC7F90">
      <w:pPr>
        <w:numPr>
          <w:ilvl w:val="1"/>
          <w:numId w:val="34"/>
        </w:numPr>
        <w:rPr>
          <w:lang w:val="en-US" w:eastAsia="ja-JP"/>
        </w:rPr>
      </w:pPr>
      <w:r w:rsidRPr="00121CE7">
        <w:rPr>
          <w:lang w:val="en-US" w:eastAsia="ja-JP"/>
        </w:rPr>
        <w:t>How to share searcher among these carriers</w:t>
      </w:r>
    </w:p>
    <w:p w14:paraId="5AF788A9" w14:textId="77777777" w:rsidR="00121CE7" w:rsidRPr="00121CE7" w:rsidRDefault="00121CE7" w:rsidP="00121CE7">
      <w:pPr>
        <w:rPr>
          <w:lang w:val="en-US" w:eastAsia="ja-JP"/>
        </w:rPr>
      </w:pPr>
      <w:r w:rsidRPr="00121CE7">
        <w:rPr>
          <w:lang w:val="en-US" w:eastAsia="ja-JP"/>
        </w:rPr>
        <w:t>Two options are provided as starting point, while other options are not precluded:</w:t>
      </w:r>
    </w:p>
    <w:p w14:paraId="5AF788AA" w14:textId="77777777" w:rsidR="00121CE7" w:rsidRDefault="00121CE7" w:rsidP="00BC7F90">
      <w:pPr>
        <w:numPr>
          <w:ilvl w:val="0"/>
          <w:numId w:val="35"/>
        </w:numPr>
        <w:rPr>
          <w:lang w:val="en-US" w:eastAsia="ja-JP"/>
        </w:rPr>
      </w:pPr>
      <w:r w:rsidRPr="00121CE7">
        <w:rPr>
          <w:u w:val="single"/>
          <w:lang w:val="en-US" w:eastAsia="ja-JP"/>
        </w:rPr>
        <w:t>Option 1</w:t>
      </w:r>
      <w:r w:rsidRPr="00121CE7">
        <w:rPr>
          <w:lang w:val="en-US" w:eastAsia="ja-JP"/>
        </w:rPr>
        <w:t>: 2 searchers, 2 FR2 bands, same fashion as FR1+FR2 inter-band CA</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518"/>
        <w:gridCol w:w="2608"/>
        <w:gridCol w:w="3214"/>
      </w:tblGrid>
      <w:tr w:rsidR="00121CE7" w14:paraId="5AF788AF" w14:textId="77777777" w:rsidTr="00CC3E75">
        <w:trPr>
          <w:trHeight w:val="317"/>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5AF788AB" w14:textId="77777777" w:rsidR="00121CE7" w:rsidRDefault="00121CE7" w:rsidP="00CC3E75">
            <w:pPr>
              <w:pStyle w:val="TAH"/>
              <w:keepNext w:val="0"/>
              <w:keepLines w:val="0"/>
              <w:widowControl w:val="0"/>
              <w:tabs>
                <w:tab w:val="left" w:pos="336"/>
              </w:tabs>
              <w:jc w:val="left"/>
              <w:rPr>
                <w:lang w:eastAsia="zh-CN"/>
              </w:rPr>
            </w:pPr>
            <w:r>
              <w:t>Scenario</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AF788AC" w14:textId="77777777" w:rsidR="00121CE7" w:rsidRDefault="00121CE7" w:rsidP="00CC3E75">
            <w:pPr>
              <w:pStyle w:val="TAH"/>
              <w:keepNext w:val="0"/>
              <w:keepLines w:val="0"/>
              <w:widowControl w:val="0"/>
              <w:tabs>
                <w:tab w:val="left" w:pos="336"/>
              </w:tabs>
              <w:jc w:val="left"/>
              <w:rPr>
                <w:lang w:eastAsia="en-US"/>
              </w:rPr>
            </w:pPr>
            <w:proofErr w:type="spellStart"/>
            <w:r>
              <w:rPr>
                <w:i/>
              </w:rPr>
              <w:t>CSSF</w:t>
            </w:r>
            <w:r>
              <w:rPr>
                <w:vertAlign w:val="subscript"/>
              </w:rPr>
              <w:t>outside_</w:t>
            </w:r>
            <w:proofErr w:type="gramStart"/>
            <w:r>
              <w:rPr>
                <w:vertAlign w:val="subscript"/>
              </w:rPr>
              <w:t>gap,i</w:t>
            </w:r>
            <w:proofErr w:type="spellEnd"/>
            <w:proofErr w:type="gramEnd"/>
            <w:r>
              <w:t xml:space="preserve"> for FR2 PCC (in SA or NE-DC mode) or PSCC (in EN-DC mode)</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AF788AD" w14:textId="77777777" w:rsidR="00121CE7" w:rsidRDefault="00121CE7" w:rsidP="00CC3E75">
            <w:pPr>
              <w:pStyle w:val="TAH"/>
              <w:keepNext w:val="0"/>
              <w:keepLines w:val="0"/>
              <w:widowControl w:val="0"/>
              <w:tabs>
                <w:tab w:val="left" w:pos="336"/>
              </w:tabs>
              <w:jc w:val="left"/>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3216" w:type="dxa"/>
            <w:tcBorders>
              <w:top w:val="single" w:sz="4" w:space="0" w:color="auto"/>
              <w:left w:val="single" w:sz="4" w:space="0" w:color="auto"/>
              <w:bottom w:val="single" w:sz="4" w:space="0" w:color="auto"/>
              <w:right w:val="single" w:sz="4" w:space="0" w:color="auto"/>
            </w:tcBorders>
            <w:vAlign w:val="center"/>
            <w:hideMark/>
          </w:tcPr>
          <w:p w14:paraId="5AF788AE" w14:textId="77777777" w:rsidR="00121CE7" w:rsidRDefault="00121CE7" w:rsidP="00CC3E75">
            <w:pPr>
              <w:pStyle w:val="TAH"/>
              <w:keepNext w:val="0"/>
              <w:keepLines w:val="0"/>
              <w:widowControl w:val="0"/>
              <w:tabs>
                <w:tab w:val="left" w:pos="336"/>
              </w:tabs>
              <w:jc w:val="left"/>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r>
      <w:tr w:rsidR="00121CE7" w14:paraId="5AF788B4" w14:textId="77777777" w:rsidTr="00CC3E75">
        <w:trPr>
          <w:trHeight w:val="317"/>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5AF788B0" w14:textId="77777777" w:rsidR="00121CE7" w:rsidRDefault="00121CE7" w:rsidP="00CC3E75">
            <w:pPr>
              <w:pStyle w:val="TAL"/>
              <w:keepNext w:val="0"/>
              <w:keepLines w:val="0"/>
              <w:widowControl w:val="0"/>
              <w:tabs>
                <w:tab w:val="left" w:pos="336"/>
              </w:tabs>
              <w:rPr>
                <w:b/>
              </w:rPr>
            </w:pPr>
            <w:r>
              <w:rPr>
                <w:b/>
              </w:rPr>
              <w:t xml:space="preserve">FR2 inter-band CA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AF788B1" w14:textId="77777777" w:rsidR="00121CE7" w:rsidRDefault="00121CE7" w:rsidP="00121CE7">
            <w:pPr>
              <w:pStyle w:val="TAC"/>
              <w:keepNext w:val="0"/>
              <w:keepLines w:val="0"/>
              <w:widowControl w:val="0"/>
              <w:tabs>
                <w:tab w:val="left" w:pos="336"/>
              </w:tabs>
            </w:pPr>
            <w:r>
              <w:t>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AF788B2" w14:textId="77777777" w:rsidR="00121CE7" w:rsidRDefault="00121CE7" w:rsidP="00121CE7">
            <w:pPr>
              <w:pStyle w:val="TAC"/>
              <w:keepNext w:val="0"/>
              <w:keepLines w:val="0"/>
              <w:widowControl w:val="0"/>
              <w:tabs>
                <w:tab w:val="left" w:pos="336"/>
              </w:tabs>
            </w:pPr>
            <w:r>
              <w:t>2</w:t>
            </w:r>
          </w:p>
        </w:tc>
        <w:tc>
          <w:tcPr>
            <w:tcW w:w="3216" w:type="dxa"/>
            <w:tcBorders>
              <w:top w:val="single" w:sz="4" w:space="0" w:color="auto"/>
              <w:left w:val="single" w:sz="4" w:space="0" w:color="auto"/>
              <w:bottom w:val="single" w:sz="4" w:space="0" w:color="auto"/>
              <w:right w:val="single" w:sz="4" w:space="0" w:color="auto"/>
            </w:tcBorders>
            <w:vAlign w:val="center"/>
            <w:hideMark/>
          </w:tcPr>
          <w:p w14:paraId="5AF788B3" w14:textId="77777777" w:rsidR="00121CE7" w:rsidRDefault="00121CE7" w:rsidP="00CC3E75">
            <w:pPr>
              <w:pStyle w:val="TAC"/>
              <w:keepNext w:val="0"/>
              <w:keepLines w:val="0"/>
              <w:widowControl w:val="0"/>
              <w:tabs>
                <w:tab w:val="left" w:pos="336"/>
              </w:tabs>
              <w:jc w:val="left"/>
            </w:pPr>
            <w:r>
              <w:t>2</w:t>
            </w:r>
            <w:proofErr w:type="gramStart"/>
            <w:r>
              <w:t>×(</w:t>
            </w:r>
            <w:proofErr w:type="gramEnd"/>
            <w:r>
              <w:t xml:space="preserve">Number of configured </w:t>
            </w:r>
            <w:proofErr w:type="spellStart"/>
            <w:r>
              <w:t>SCell</w:t>
            </w:r>
            <w:proofErr w:type="spellEnd"/>
            <w:r>
              <w:t>(s) – 1)</w:t>
            </w:r>
          </w:p>
        </w:tc>
      </w:tr>
    </w:tbl>
    <w:p w14:paraId="5AF788B5" w14:textId="77777777" w:rsidR="00121CE7" w:rsidRDefault="00121CE7" w:rsidP="00BC7F90">
      <w:pPr>
        <w:numPr>
          <w:ilvl w:val="0"/>
          <w:numId w:val="35"/>
        </w:numPr>
        <w:rPr>
          <w:lang w:val="en-US" w:eastAsia="ja-JP"/>
        </w:rPr>
      </w:pPr>
      <w:r w:rsidRPr="00121CE7">
        <w:rPr>
          <w:u w:val="single"/>
          <w:lang w:val="en-US" w:eastAsia="ja-JP"/>
        </w:rPr>
        <w:t>Option 2</w:t>
      </w:r>
      <w:r w:rsidRPr="00121CE7">
        <w:rPr>
          <w:lang w:val="en-US" w:eastAsia="ja-JP"/>
        </w:rPr>
        <w:t>: 2 searchers, ≥2 FR2 bands, same fashion as FR1+FR2 inter-band CA</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518"/>
        <w:gridCol w:w="2608"/>
        <w:gridCol w:w="3214"/>
      </w:tblGrid>
      <w:tr w:rsidR="00121CE7" w14:paraId="5AF788BA" w14:textId="77777777" w:rsidTr="00121CE7">
        <w:trPr>
          <w:trHeight w:val="317"/>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5AF788B6" w14:textId="77777777" w:rsidR="00121CE7" w:rsidRDefault="00121CE7">
            <w:pPr>
              <w:pStyle w:val="TAH"/>
              <w:keepNext w:val="0"/>
              <w:keepLines w:val="0"/>
              <w:widowControl w:val="0"/>
              <w:tabs>
                <w:tab w:val="left" w:pos="336"/>
              </w:tabs>
              <w:jc w:val="left"/>
              <w:rPr>
                <w:lang w:eastAsia="zh-CN"/>
              </w:rPr>
            </w:pPr>
            <w:r>
              <w:t>Scenario</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AF788B7" w14:textId="77777777" w:rsidR="00121CE7" w:rsidRDefault="00121CE7">
            <w:pPr>
              <w:pStyle w:val="TAH"/>
              <w:keepNext w:val="0"/>
              <w:keepLines w:val="0"/>
              <w:widowControl w:val="0"/>
              <w:tabs>
                <w:tab w:val="left" w:pos="336"/>
              </w:tabs>
              <w:jc w:val="left"/>
              <w:rPr>
                <w:lang w:eastAsia="en-US"/>
              </w:rPr>
            </w:pPr>
            <w:proofErr w:type="spellStart"/>
            <w:r>
              <w:rPr>
                <w:i/>
              </w:rPr>
              <w:t>CSSF</w:t>
            </w:r>
            <w:r>
              <w:rPr>
                <w:vertAlign w:val="subscript"/>
              </w:rPr>
              <w:t>outside_</w:t>
            </w:r>
            <w:proofErr w:type="gramStart"/>
            <w:r>
              <w:rPr>
                <w:vertAlign w:val="subscript"/>
              </w:rPr>
              <w:t>gap,i</w:t>
            </w:r>
            <w:proofErr w:type="spellEnd"/>
            <w:proofErr w:type="gramEnd"/>
            <w:r>
              <w:t xml:space="preserve"> for FR2 </w:t>
            </w:r>
            <w:r>
              <w:lastRenderedPageBreak/>
              <w:t>PCC (in SA or NE-DC mode) or PSCC (in EN-DC mode)</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AF788B8" w14:textId="77777777" w:rsidR="00121CE7" w:rsidRDefault="00121CE7">
            <w:pPr>
              <w:pStyle w:val="TAH"/>
              <w:keepNext w:val="0"/>
              <w:keepLines w:val="0"/>
              <w:widowControl w:val="0"/>
              <w:tabs>
                <w:tab w:val="left" w:pos="336"/>
              </w:tabs>
              <w:jc w:val="left"/>
              <w:rPr>
                <w:i/>
              </w:rPr>
            </w:pPr>
            <w:proofErr w:type="spellStart"/>
            <w:r>
              <w:rPr>
                <w:i/>
              </w:rPr>
              <w:lastRenderedPageBreak/>
              <w:t>CSSF</w:t>
            </w:r>
            <w:r>
              <w:rPr>
                <w:vertAlign w:val="subscript"/>
              </w:rPr>
              <w:t>outside_</w:t>
            </w:r>
            <w:proofErr w:type="gramStart"/>
            <w:r>
              <w:rPr>
                <w:vertAlign w:val="subscript"/>
              </w:rPr>
              <w:t>gap,i</w:t>
            </w:r>
            <w:proofErr w:type="spellEnd"/>
            <w:proofErr w:type="gramEnd"/>
            <w:r>
              <w:t xml:space="preserve"> for FR2 SCC </w:t>
            </w:r>
            <w:r>
              <w:lastRenderedPageBreak/>
              <w:t>where neighbour cell measurement is required</w:t>
            </w:r>
          </w:p>
        </w:tc>
        <w:tc>
          <w:tcPr>
            <w:tcW w:w="3216" w:type="dxa"/>
            <w:tcBorders>
              <w:top w:val="single" w:sz="4" w:space="0" w:color="auto"/>
              <w:left w:val="single" w:sz="4" w:space="0" w:color="auto"/>
              <w:bottom w:val="single" w:sz="4" w:space="0" w:color="auto"/>
              <w:right w:val="single" w:sz="4" w:space="0" w:color="auto"/>
            </w:tcBorders>
            <w:vAlign w:val="center"/>
            <w:hideMark/>
          </w:tcPr>
          <w:p w14:paraId="5AF788B9" w14:textId="77777777" w:rsidR="00121CE7" w:rsidRDefault="00121CE7">
            <w:pPr>
              <w:pStyle w:val="TAH"/>
              <w:keepNext w:val="0"/>
              <w:keepLines w:val="0"/>
              <w:widowControl w:val="0"/>
              <w:tabs>
                <w:tab w:val="left" w:pos="336"/>
              </w:tabs>
              <w:jc w:val="left"/>
            </w:pPr>
            <w:proofErr w:type="spellStart"/>
            <w:r>
              <w:rPr>
                <w:i/>
              </w:rPr>
              <w:lastRenderedPageBreak/>
              <w:t>CSSF</w:t>
            </w:r>
            <w:r>
              <w:rPr>
                <w:vertAlign w:val="subscript"/>
              </w:rPr>
              <w:t>outside_</w:t>
            </w:r>
            <w:proofErr w:type="gramStart"/>
            <w:r>
              <w:rPr>
                <w:vertAlign w:val="subscript"/>
              </w:rPr>
              <w:t>gap,i</w:t>
            </w:r>
            <w:proofErr w:type="spellEnd"/>
            <w:proofErr w:type="gramEnd"/>
            <w:r>
              <w:t xml:space="preserve"> for FR2 SCC where </w:t>
            </w:r>
            <w:r>
              <w:lastRenderedPageBreak/>
              <w:t>neighbour cell measurement is not required</w:t>
            </w:r>
          </w:p>
        </w:tc>
      </w:tr>
      <w:tr w:rsidR="00121CE7" w14:paraId="5AF788BF" w14:textId="77777777" w:rsidTr="00121CE7">
        <w:trPr>
          <w:trHeight w:val="317"/>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5AF788BB" w14:textId="77777777" w:rsidR="00121CE7" w:rsidRDefault="00121CE7">
            <w:pPr>
              <w:pStyle w:val="TAL"/>
              <w:keepNext w:val="0"/>
              <w:keepLines w:val="0"/>
              <w:widowControl w:val="0"/>
              <w:tabs>
                <w:tab w:val="left" w:pos="336"/>
              </w:tabs>
              <w:rPr>
                <w:b/>
              </w:rPr>
            </w:pPr>
            <w:r>
              <w:rPr>
                <w:b/>
              </w:rPr>
              <w:lastRenderedPageBreak/>
              <w:t xml:space="preserve">FR2 inter-band CA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AF788BC" w14:textId="77777777" w:rsidR="00121CE7" w:rsidRDefault="00121CE7" w:rsidP="00121CE7">
            <w:pPr>
              <w:pStyle w:val="TAC"/>
              <w:keepNext w:val="0"/>
              <w:keepLines w:val="0"/>
              <w:widowControl w:val="0"/>
              <w:tabs>
                <w:tab w:val="left" w:pos="336"/>
              </w:tabs>
            </w:pPr>
            <w:r>
              <w:t>1</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AF788BD" w14:textId="77777777" w:rsidR="00121CE7" w:rsidRDefault="00121CE7">
            <w:pPr>
              <w:pStyle w:val="TAC"/>
              <w:keepNext w:val="0"/>
              <w:keepLines w:val="0"/>
              <w:widowControl w:val="0"/>
              <w:tabs>
                <w:tab w:val="left" w:pos="336"/>
              </w:tabs>
              <w:jc w:val="left"/>
            </w:pPr>
            <w:r>
              <w:t>2</w:t>
            </w:r>
            <w:proofErr w:type="gramStart"/>
            <w:r>
              <w:t>×(</w:t>
            </w:r>
            <w:proofErr w:type="gramEnd"/>
            <w:r>
              <w:t>Number of configured FR2 band(s) - 1)</w:t>
            </w:r>
          </w:p>
        </w:tc>
        <w:tc>
          <w:tcPr>
            <w:tcW w:w="3216" w:type="dxa"/>
            <w:tcBorders>
              <w:top w:val="single" w:sz="4" w:space="0" w:color="auto"/>
              <w:left w:val="single" w:sz="4" w:space="0" w:color="auto"/>
              <w:bottom w:val="single" w:sz="4" w:space="0" w:color="auto"/>
              <w:right w:val="single" w:sz="4" w:space="0" w:color="auto"/>
            </w:tcBorders>
            <w:vAlign w:val="center"/>
            <w:hideMark/>
          </w:tcPr>
          <w:p w14:paraId="5AF788BE" w14:textId="77777777" w:rsidR="00121CE7" w:rsidRDefault="00121CE7">
            <w:pPr>
              <w:pStyle w:val="TAC"/>
              <w:keepNext w:val="0"/>
              <w:keepLines w:val="0"/>
              <w:widowControl w:val="0"/>
              <w:tabs>
                <w:tab w:val="left" w:pos="336"/>
              </w:tabs>
              <w:jc w:val="left"/>
            </w:pPr>
            <w:r>
              <w:t>2</w:t>
            </w:r>
            <w:proofErr w:type="gramStart"/>
            <w:r>
              <w:t>×(</w:t>
            </w:r>
            <w:proofErr w:type="gramEnd"/>
            <w:r>
              <w:t xml:space="preserve">Number of configured </w:t>
            </w:r>
            <w:proofErr w:type="spellStart"/>
            <w:r>
              <w:t>SCell</w:t>
            </w:r>
            <w:proofErr w:type="spellEnd"/>
            <w:r>
              <w:t>(s) – (Number of configured FR2 band(s) -1))</w:t>
            </w:r>
          </w:p>
        </w:tc>
      </w:tr>
    </w:tbl>
    <w:p w14:paraId="5AF788C0" w14:textId="77777777" w:rsidR="00121CE7" w:rsidRPr="00121CE7" w:rsidRDefault="00121CE7" w:rsidP="00BC7F90">
      <w:pPr>
        <w:numPr>
          <w:ilvl w:val="0"/>
          <w:numId w:val="35"/>
        </w:numPr>
        <w:rPr>
          <w:lang w:val="en-US" w:eastAsia="ja-JP"/>
        </w:rPr>
      </w:pPr>
      <w:r w:rsidRPr="00121CE7">
        <w:rPr>
          <w:lang w:val="en-US" w:eastAsia="ja-JP"/>
        </w:rPr>
        <w:t xml:space="preserve">Other options are not precluded. </w:t>
      </w:r>
    </w:p>
    <w:p w14:paraId="5AF788C1" w14:textId="77777777" w:rsidR="00121CE7" w:rsidRDefault="00121CE7" w:rsidP="001C7869">
      <w:pPr>
        <w:rPr>
          <w:lang w:val="en-US" w:eastAsia="ja-JP"/>
        </w:rPr>
      </w:pPr>
    </w:p>
    <w:p w14:paraId="5AF788C2" w14:textId="77777777" w:rsidR="00506B63" w:rsidRPr="00506B63" w:rsidRDefault="00506B63" w:rsidP="00506B63">
      <w:pPr>
        <w:rPr>
          <w:b/>
          <w:bCs/>
          <w:u w:val="single"/>
          <w:lang w:eastAsia="ja-JP"/>
        </w:rPr>
      </w:pPr>
      <w:r w:rsidRPr="00506B63">
        <w:rPr>
          <w:b/>
          <w:bCs/>
          <w:u w:val="single"/>
          <w:lang w:eastAsia="ja-JP"/>
        </w:rPr>
        <w:t>Agreements on interruption requirements</w:t>
      </w:r>
    </w:p>
    <w:p w14:paraId="5AF788C3" w14:textId="77777777" w:rsidR="00506B63" w:rsidRPr="00506B63" w:rsidRDefault="00506B63" w:rsidP="00506B63">
      <w:pPr>
        <w:rPr>
          <w:lang w:val="en-US" w:eastAsia="ja-JP"/>
        </w:rPr>
      </w:pPr>
      <w:r w:rsidRPr="00506B63">
        <w:rPr>
          <w:lang w:val="en-US" w:eastAsia="ja-JP"/>
        </w:rPr>
        <w:t>FFS whether the existing interruption requirements for CA can be applied for FR2 inter-band CA scenario</w:t>
      </w:r>
    </w:p>
    <w:p w14:paraId="5AF788C4" w14:textId="77777777" w:rsidR="00506B63" w:rsidRPr="00506B63" w:rsidRDefault="00506B63" w:rsidP="00BC7F90">
      <w:pPr>
        <w:numPr>
          <w:ilvl w:val="0"/>
          <w:numId w:val="36"/>
        </w:numPr>
        <w:rPr>
          <w:lang w:val="en-US" w:eastAsia="ja-JP"/>
        </w:rPr>
      </w:pPr>
      <w:r w:rsidRPr="00506B63">
        <w:rPr>
          <w:lang w:eastAsia="ja-JP"/>
        </w:rPr>
        <w:t xml:space="preserve">If </w:t>
      </w:r>
      <w:r w:rsidRPr="00506B63">
        <w:rPr>
          <w:lang w:val="en-US" w:eastAsia="ja-JP"/>
        </w:rPr>
        <w:t>the same RF chain is assumed for different FR2 bands, the interruption requirements for FR2 inter-band CA need to be studied</w:t>
      </w:r>
      <w:r w:rsidRPr="00506B63">
        <w:rPr>
          <w:lang w:eastAsia="ja-JP"/>
        </w:rPr>
        <w:t>.</w:t>
      </w:r>
    </w:p>
    <w:p w14:paraId="5AF788C5" w14:textId="77777777" w:rsidR="00506B63" w:rsidRPr="00506B63" w:rsidRDefault="00506B63" w:rsidP="00BC7F90">
      <w:pPr>
        <w:numPr>
          <w:ilvl w:val="0"/>
          <w:numId w:val="36"/>
        </w:numPr>
        <w:rPr>
          <w:lang w:val="en-US" w:eastAsia="ja-JP"/>
        </w:rPr>
      </w:pPr>
      <w:r w:rsidRPr="00506B63">
        <w:rPr>
          <w:lang w:eastAsia="ja-JP"/>
        </w:rPr>
        <w:t xml:space="preserve">If separate RF chains are assumed for different FR2 bands, then </w:t>
      </w:r>
      <w:r w:rsidRPr="00506B63">
        <w:rPr>
          <w:lang w:val="en-US" w:eastAsia="ja-JP"/>
        </w:rPr>
        <w:t>the existing interruption requirements for CA can be applied for FR2 inter-band CA scenario</w:t>
      </w:r>
      <w:r w:rsidRPr="00506B63">
        <w:rPr>
          <w:lang w:eastAsia="ja-JP"/>
        </w:rPr>
        <w:t xml:space="preserve">. </w:t>
      </w:r>
    </w:p>
    <w:p w14:paraId="5AF788C6" w14:textId="77777777" w:rsidR="00121CE7" w:rsidRPr="00506B63" w:rsidRDefault="00506B63" w:rsidP="001C7869">
      <w:pPr>
        <w:rPr>
          <w:b/>
          <w:bCs/>
          <w:u w:val="single"/>
          <w:lang w:eastAsia="ja-JP"/>
        </w:rPr>
      </w:pPr>
      <w:r w:rsidRPr="00506B63">
        <w:rPr>
          <w:b/>
          <w:bCs/>
          <w:u w:val="single"/>
          <w:lang w:eastAsia="ja-JP"/>
        </w:rPr>
        <w:t>Agreement on beam management requirement</w:t>
      </w:r>
    </w:p>
    <w:p w14:paraId="5AF788C7" w14:textId="77777777" w:rsidR="00506B63" w:rsidRPr="00506B63" w:rsidRDefault="00506B63" w:rsidP="00506B63">
      <w:pPr>
        <w:rPr>
          <w:lang w:val="en-US" w:eastAsia="ja-JP"/>
        </w:rPr>
      </w:pPr>
      <w:r w:rsidRPr="00506B63">
        <w:rPr>
          <w:lang w:val="en-US" w:eastAsia="ja-JP"/>
        </w:rPr>
        <w:t>Beam management requirements for FR2 inter-band CA scenario:</w:t>
      </w:r>
    </w:p>
    <w:p w14:paraId="5AF788C8" w14:textId="77777777" w:rsidR="00506B63" w:rsidRPr="00506B63" w:rsidRDefault="00506B63" w:rsidP="00BC7F90">
      <w:pPr>
        <w:numPr>
          <w:ilvl w:val="0"/>
          <w:numId w:val="37"/>
        </w:numPr>
        <w:rPr>
          <w:lang w:val="en-US" w:eastAsia="ja-JP"/>
        </w:rPr>
      </w:pPr>
      <w:r w:rsidRPr="00506B63">
        <w:rPr>
          <w:u w:val="single"/>
          <w:lang w:val="en-US" w:eastAsia="ja-JP"/>
        </w:rPr>
        <w:t>Option 1</w:t>
      </w:r>
      <w:r w:rsidRPr="00506B63">
        <w:rPr>
          <w:lang w:val="en-US" w:eastAsia="ja-JP"/>
        </w:rPr>
        <w:t xml:space="preserve">: </w:t>
      </w:r>
      <w:r w:rsidRPr="00506B63">
        <w:rPr>
          <w:lang w:eastAsia="ja-JP"/>
        </w:rPr>
        <w:t>Rel-15 beam management requirement for FR1+FR2 CA shall be reused for FR2 inter-band CA scenario as is.</w:t>
      </w:r>
    </w:p>
    <w:p w14:paraId="5AF788C9" w14:textId="77777777" w:rsidR="00506B63" w:rsidRPr="00506B63" w:rsidRDefault="00506B63" w:rsidP="00BC7F90">
      <w:pPr>
        <w:numPr>
          <w:ilvl w:val="0"/>
          <w:numId w:val="37"/>
        </w:numPr>
        <w:rPr>
          <w:lang w:val="en-US" w:eastAsia="ja-JP"/>
        </w:rPr>
      </w:pPr>
      <w:r w:rsidRPr="00506B63">
        <w:rPr>
          <w:u w:val="single"/>
          <w:lang w:val="en-US" w:eastAsia="ja-JP"/>
        </w:rPr>
        <w:t>Option 2</w:t>
      </w:r>
      <w:r w:rsidRPr="00506B63">
        <w:rPr>
          <w:lang w:val="en-US" w:eastAsia="ja-JP"/>
        </w:rPr>
        <w:t xml:space="preserve">: </w:t>
      </w:r>
      <w:r w:rsidRPr="00506B63">
        <w:rPr>
          <w:lang w:eastAsia="ja-JP"/>
        </w:rPr>
        <w:t xml:space="preserve">UE should be configured with beam management resources on one cell in each band for which it is using independent beams. </w:t>
      </w:r>
    </w:p>
    <w:p w14:paraId="5AF788CA" w14:textId="77777777" w:rsidR="00506B63" w:rsidRPr="00506B63" w:rsidRDefault="00506B63" w:rsidP="00BC7F90">
      <w:pPr>
        <w:numPr>
          <w:ilvl w:val="0"/>
          <w:numId w:val="37"/>
        </w:numPr>
        <w:rPr>
          <w:lang w:val="en-US" w:eastAsia="ja-JP"/>
        </w:rPr>
      </w:pPr>
      <w:r w:rsidRPr="00506B63">
        <w:rPr>
          <w:u w:val="single"/>
          <w:lang w:eastAsia="ja-JP"/>
        </w:rPr>
        <w:t>Option 3</w:t>
      </w:r>
      <w:r w:rsidRPr="00506B63">
        <w:rPr>
          <w:lang w:eastAsia="ja-JP"/>
        </w:rPr>
        <w:t xml:space="preserve">: RAN4 to use </w:t>
      </w:r>
      <w:proofErr w:type="spellStart"/>
      <w:r w:rsidRPr="00506B63">
        <w:rPr>
          <w:lang w:eastAsia="ja-JP"/>
        </w:rPr>
        <w:t>SCell</w:t>
      </w:r>
      <w:proofErr w:type="spellEnd"/>
      <w:r w:rsidRPr="00506B63">
        <w:rPr>
          <w:lang w:eastAsia="ja-JP"/>
        </w:rPr>
        <w:t xml:space="preserve"> beam management requirements as being defined in </w:t>
      </w:r>
      <w:proofErr w:type="spellStart"/>
      <w:r w:rsidRPr="00506B63">
        <w:rPr>
          <w:lang w:eastAsia="ja-JP"/>
        </w:rPr>
        <w:t>eMIMO</w:t>
      </w:r>
      <w:proofErr w:type="spellEnd"/>
      <w:r w:rsidRPr="00506B63">
        <w:rPr>
          <w:lang w:eastAsia="ja-JP"/>
        </w:rPr>
        <w:t xml:space="preserve"> WID as baseline.</w:t>
      </w:r>
    </w:p>
    <w:p w14:paraId="5AF788CB" w14:textId="77777777" w:rsidR="00506B63" w:rsidRPr="00506B63" w:rsidRDefault="00506B63" w:rsidP="00BC7F90">
      <w:pPr>
        <w:numPr>
          <w:ilvl w:val="0"/>
          <w:numId w:val="37"/>
        </w:numPr>
        <w:rPr>
          <w:lang w:val="en-US" w:eastAsia="ja-JP"/>
        </w:rPr>
      </w:pPr>
      <w:r w:rsidRPr="00506B63">
        <w:rPr>
          <w:u w:val="single"/>
          <w:lang w:eastAsia="ja-JP"/>
        </w:rPr>
        <w:t>Option 4</w:t>
      </w:r>
      <w:r w:rsidRPr="00506B63">
        <w:rPr>
          <w:lang w:eastAsia="ja-JP"/>
        </w:rPr>
        <w:t>: Other</w:t>
      </w:r>
    </w:p>
    <w:p w14:paraId="5AF788CC" w14:textId="77777777" w:rsidR="00121CE7" w:rsidRPr="00506B63" w:rsidRDefault="00506B63" w:rsidP="001C7869">
      <w:pPr>
        <w:rPr>
          <w:b/>
          <w:bCs/>
          <w:u w:val="single"/>
          <w:lang w:eastAsia="ja-JP"/>
        </w:rPr>
      </w:pPr>
      <w:r w:rsidRPr="00506B63">
        <w:rPr>
          <w:b/>
          <w:bCs/>
          <w:u w:val="single"/>
          <w:lang w:eastAsia="ja-JP"/>
        </w:rPr>
        <w:t>Agreement on scheduling restriction requirement</w:t>
      </w:r>
    </w:p>
    <w:p w14:paraId="5AF788CD" w14:textId="77777777" w:rsidR="00506B63" w:rsidRPr="00506B63" w:rsidRDefault="00506B63" w:rsidP="00506B63">
      <w:pPr>
        <w:rPr>
          <w:lang w:val="en-US" w:eastAsia="ja-JP"/>
        </w:rPr>
      </w:pPr>
      <w:r w:rsidRPr="00506B63">
        <w:rPr>
          <w:lang w:val="en-US" w:eastAsia="ja-JP"/>
        </w:rPr>
        <w:t>Scheduling restriction requirement for UE using independent beam</w:t>
      </w:r>
    </w:p>
    <w:p w14:paraId="5AF788CE" w14:textId="77777777" w:rsidR="00506B63" w:rsidRPr="00506B63" w:rsidRDefault="00506B63" w:rsidP="00BC7F90">
      <w:pPr>
        <w:numPr>
          <w:ilvl w:val="0"/>
          <w:numId w:val="38"/>
        </w:numPr>
        <w:rPr>
          <w:lang w:val="en-US" w:eastAsia="ja-JP"/>
        </w:rPr>
      </w:pPr>
      <w:r w:rsidRPr="00506B63">
        <w:rPr>
          <w:lang w:eastAsia="ja-JP"/>
        </w:rPr>
        <w:t xml:space="preserve">There are no </w:t>
      </w:r>
      <w:r w:rsidRPr="00506B63">
        <w:rPr>
          <w:lang w:val="en-US" w:eastAsia="ja-JP"/>
        </w:rPr>
        <w:t xml:space="preserve">scheduling </w:t>
      </w:r>
      <w:r w:rsidRPr="00506B63">
        <w:rPr>
          <w:lang w:eastAsia="ja-JP"/>
        </w:rPr>
        <w:t xml:space="preserve">restrictions on one FR2 band due to RLM/BFD/CBD/L1-RSRP measurements </w:t>
      </w:r>
      <w:r w:rsidRPr="00506B63">
        <w:rPr>
          <w:lang w:val="en-US" w:eastAsia="ja-JP"/>
        </w:rPr>
        <w:t xml:space="preserve">being performed </w:t>
      </w:r>
      <w:r w:rsidRPr="00506B63">
        <w:rPr>
          <w:lang w:eastAsia="ja-JP"/>
        </w:rPr>
        <w:t>on another FR2 band if same numerologies are used.</w:t>
      </w:r>
    </w:p>
    <w:p w14:paraId="5AF788CF" w14:textId="77777777" w:rsidR="00506B63" w:rsidRPr="00506B63" w:rsidRDefault="00506B63" w:rsidP="00BC7F90">
      <w:pPr>
        <w:numPr>
          <w:ilvl w:val="0"/>
          <w:numId w:val="38"/>
        </w:numPr>
        <w:rPr>
          <w:lang w:val="en-US" w:eastAsia="ja-JP"/>
        </w:rPr>
      </w:pPr>
      <w:r w:rsidRPr="00506B63">
        <w:rPr>
          <w:lang w:eastAsia="ja-JP"/>
        </w:rPr>
        <w:t xml:space="preserve">FFS whether there are </w:t>
      </w:r>
      <w:r w:rsidRPr="00506B63">
        <w:rPr>
          <w:lang w:val="en-US" w:eastAsia="ja-JP"/>
        </w:rPr>
        <w:t xml:space="preserve">scheduling </w:t>
      </w:r>
      <w:r w:rsidRPr="00506B63">
        <w:rPr>
          <w:lang w:eastAsia="ja-JP"/>
        </w:rPr>
        <w:t xml:space="preserve">restrictions on one FR2 band due to RLM/BFD/CBD/L1-RSRP measurements </w:t>
      </w:r>
      <w:r w:rsidRPr="00506B63">
        <w:rPr>
          <w:lang w:val="en-US" w:eastAsia="ja-JP"/>
        </w:rPr>
        <w:t xml:space="preserve">being performed </w:t>
      </w:r>
      <w:r w:rsidRPr="00506B63">
        <w:rPr>
          <w:lang w:eastAsia="ja-JP"/>
        </w:rPr>
        <w:t>on another FR2 band if different numerologies are used.</w:t>
      </w:r>
    </w:p>
    <w:p w14:paraId="5AF788D0" w14:textId="77777777" w:rsidR="00506B63" w:rsidRPr="00506B63" w:rsidRDefault="00506B63" w:rsidP="00BC7F90">
      <w:pPr>
        <w:numPr>
          <w:ilvl w:val="0"/>
          <w:numId w:val="38"/>
        </w:numPr>
        <w:rPr>
          <w:lang w:val="en-US" w:eastAsia="ja-JP"/>
        </w:rPr>
      </w:pPr>
      <w:r w:rsidRPr="00506B63">
        <w:rPr>
          <w:lang w:eastAsia="ja-JP"/>
        </w:rPr>
        <w:t xml:space="preserve">Whether to introduce the </w:t>
      </w:r>
      <w:r w:rsidRPr="00506B63">
        <w:rPr>
          <w:lang w:val="en-US" w:eastAsia="ja-JP"/>
        </w:rPr>
        <w:t xml:space="preserve">scheduling </w:t>
      </w:r>
      <w:r w:rsidRPr="00506B63">
        <w:rPr>
          <w:lang w:eastAsia="ja-JP"/>
        </w:rPr>
        <w:t>availability requirements for FR2 inter-band CA scenario</w:t>
      </w:r>
    </w:p>
    <w:p w14:paraId="5AF788D1" w14:textId="77777777" w:rsidR="00506B63" w:rsidRPr="00506B63" w:rsidRDefault="00506B63" w:rsidP="00BC7F90">
      <w:pPr>
        <w:numPr>
          <w:ilvl w:val="1"/>
          <w:numId w:val="38"/>
        </w:numPr>
        <w:rPr>
          <w:lang w:val="en-US" w:eastAsia="ja-JP"/>
        </w:rPr>
      </w:pPr>
      <w:r w:rsidRPr="00506B63">
        <w:rPr>
          <w:lang w:eastAsia="ja-JP"/>
        </w:rPr>
        <w:t xml:space="preserve">Option 1: Yes, to clarify there is no </w:t>
      </w:r>
      <w:r w:rsidRPr="00506B63">
        <w:rPr>
          <w:lang w:val="en-US" w:eastAsia="ja-JP"/>
        </w:rPr>
        <w:t xml:space="preserve">scheduling </w:t>
      </w:r>
      <w:r w:rsidRPr="00506B63">
        <w:rPr>
          <w:lang w:eastAsia="ja-JP"/>
        </w:rPr>
        <w:t>restriction.</w:t>
      </w:r>
    </w:p>
    <w:p w14:paraId="5AF788D2" w14:textId="77777777" w:rsidR="00506B63" w:rsidRPr="00506B63" w:rsidRDefault="00506B63" w:rsidP="00BC7F90">
      <w:pPr>
        <w:numPr>
          <w:ilvl w:val="1"/>
          <w:numId w:val="38"/>
        </w:numPr>
        <w:rPr>
          <w:lang w:val="en-US" w:eastAsia="ja-JP"/>
        </w:rPr>
      </w:pPr>
      <w:r w:rsidRPr="00506B63">
        <w:rPr>
          <w:lang w:eastAsia="ja-JP"/>
        </w:rPr>
        <w:t xml:space="preserve">Option 2: Yes, to clarify there is </w:t>
      </w:r>
      <w:r w:rsidRPr="00506B63">
        <w:rPr>
          <w:lang w:val="en-US" w:eastAsia="ja-JP"/>
        </w:rPr>
        <w:t xml:space="preserve">scheduling </w:t>
      </w:r>
      <w:r w:rsidRPr="00506B63">
        <w:rPr>
          <w:lang w:eastAsia="ja-JP"/>
        </w:rPr>
        <w:t>restriction among different FR2 bands.</w:t>
      </w:r>
    </w:p>
    <w:p w14:paraId="5AF788D3" w14:textId="77777777" w:rsidR="00506B63" w:rsidRPr="00506B63" w:rsidRDefault="00506B63" w:rsidP="00BC7F90">
      <w:pPr>
        <w:numPr>
          <w:ilvl w:val="1"/>
          <w:numId w:val="38"/>
        </w:numPr>
        <w:rPr>
          <w:lang w:val="en-US" w:eastAsia="ja-JP"/>
        </w:rPr>
      </w:pPr>
      <w:r w:rsidRPr="00506B63">
        <w:rPr>
          <w:lang w:eastAsia="ja-JP"/>
        </w:rPr>
        <w:t>Option 3: No</w:t>
      </w:r>
    </w:p>
    <w:p w14:paraId="5AF788D4" w14:textId="77777777" w:rsidR="00506B63" w:rsidRPr="00506B63" w:rsidRDefault="00506B63" w:rsidP="00506B63">
      <w:pPr>
        <w:rPr>
          <w:lang w:val="en-US" w:eastAsia="ja-JP"/>
        </w:rPr>
      </w:pPr>
      <w:r w:rsidRPr="00506B63">
        <w:rPr>
          <w:lang w:val="en-US" w:eastAsia="ja-JP"/>
        </w:rPr>
        <w:t>Scheduling restriction requirement for UE using common beam</w:t>
      </w:r>
    </w:p>
    <w:p w14:paraId="5AF788D5" w14:textId="77777777" w:rsidR="00506B63" w:rsidRPr="00506B63" w:rsidRDefault="00506B63" w:rsidP="00BC7F90">
      <w:pPr>
        <w:numPr>
          <w:ilvl w:val="0"/>
          <w:numId w:val="39"/>
        </w:numPr>
        <w:tabs>
          <w:tab w:val="clear" w:pos="360"/>
        </w:tabs>
        <w:rPr>
          <w:lang w:val="en-US" w:eastAsia="ja-JP"/>
        </w:rPr>
      </w:pPr>
      <w:r w:rsidRPr="00506B63">
        <w:rPr>
          <w:lang w:eastAsia="ja-JP"/>
        </w:rPr>
        <w:t xml:space="preserve">FFS whether there are </w:t>
      </w:r>
      <w:r w:rsidRPr="00506B63">
        <w:rPr>
          <w:lang w:val="en-US" w:eastAsia="ja-JP"/>
        </w:rPr>
        <w:t xml:space="preserve">scheduling </w:t>
      </w:r>
      <w:r w:rsidRPr="00506B63">
        <w:rPr>
          <w:lang w:eastAsia="ja-JP"/>
        </w:rPr>
        <w:t xml:space="preserve">restrictions on one FR2 band due to RLM/BFD/CBD/L1-RSRP measurements </w:t>
      </w:r>
      <w:r w:rsidRPr="00506B63">
        <w:rPr>
          <w:lang w:val="en-US" w:eastAsia="ja-JP"/>
        </w:rPr>
        <w:t xml:space="preserve">being performed </w:t>
      </w:r>
      <w:r w:rsidRPr="00506B63">
        <w:rPr>
          <w:lang w:eastAsia="ja-JP"/>
        </w:rPr>
        <w:t>on another FR2 band.</w:t>
      </w:r>
    </w:p>
    <w:p w14:paraId="5AF788D6" w14:textId="77777777" w:rsidR="00506B63" w:rsidRPr="00506B63" w:rsidRDefault="00506B63" w:rsidP="00BC7F90">
      <w:pPr>
        <w:numPr>
          <w:ilvl w:val="0"/>
          <w:numId w:val="39"/>
        </w:numPr>
        <w:tabs>
          <w:tab w:val="clear" w:pos="360"/>
        </w:tabs>
        <w:rPr>
          <w:lang w:val="en-US" w:eastAsia="ja-JP"/>
        </w:rPr>
      </w:pPr>
      <w:r w:rsidRPr="00506B63">
        <w:rPr>
          <w:lang w:eastAsia="ja-JP"/>
        </w:rPr>
        <w:t xml:space="preserve">Whether to introduce the </w:t>
      </w:r>
      <w:r w:rsidRPr="00506B63">
        <w:rPr>
          <w:lang w:val="en-US" w:eastAsia="ja-JP"/>
        </w:rPr>
        <w:t xml:space="preserve">scheduling </w:t>
      </w:r>
      <w:r w:rsidRPr="00506B63">
        <w:rPr>
          <w:lang w:eastAsia="ja-JP"/>
        </w:rPr>
        <w:t>availability requirements for FR2 inter-band CA scenario</w:t>
      </w:r>
    </w:p>
    <w:p w14:paraId="5AF788D7" w14:textId="77777777" w:rsidR="00506B63" w:rsidRPr="00506B63" w:rsidRDefault="00506B63" w:rsidP="00BC7F90">
      <w:pPr>
        <w:numPr>
          <w:ilvl w:val="1"/>
          <w:numId w:val="39"/>
        </w:numPr>
        <w:rPr>
          <w:lang w:val="en-US" w:eastAsia="ja-JP"/>
        </w:rPr>
      </w:pPr>
      <w:r w:rsidRPr="00506B63">
        <w:rPr>
          <w:lang w:eastAsia="ja-JP"/>
        </w:rPr>
        <w:t xml:space="preserve">Option 1: Yes, to clarify there is no </w:t>
      </w:r>
      <w:r w:rsidRPr="00506B63">
        <w:rPr>
          <w:lang w:val="en-US" w:eastAsia="ja-JP"/>
        </w:rPr>
        <w:t xml:space="preserve">scheduling </w:t>
      </w:r>
      <w:r w:rsidRPr="00506B63">
        <w:rPr>
          <w:lang w:eastAsia="ja-JP"/>
        </w:rPr>
        <w:t>restriction.</w:t>
      </w:r>
    </w:p>
    <w:p w14:paraId="5AF788D8" w14:textId="77777777" w:rsidR="00506B63" w:rsidRPr="00506B63" w:rsidRDefault="00506B63" w:rsidP="00BC7F90">
      <w:pPr>
        <w:numPr>
          <w:ilvl w:val="1"/>
          <w:numId w:val="39"/>
        </w:numPr>
        <w:rPr>
          <w:lang w:val="en-US" w:eastAsia="ja-JP"/>
        </w:rPr>
      </w:pPr>
      <w:r w:rsidRPr="00506B63">
        <w:rPr>
          <w:lang w:eastAsia="ja-JP"/>
        </w:rPr>
        <w:t xml:space="preserve">Option 2: Yes, to clarify there is </w:t>
      </w:r>
      <w:r w:rsidRPr="00506B63">
        <w:rPr>
          <w:lang w:val="en-US" w:eastAsia="ja-JP"/>
        </w:rPr>
        <w:t xml:space="preserve">scheduling </w:t>
      </w:r>
      <w:r w:rsidRPr="00506B63">
        <w:rPr>
          <w:lang w:eastAsia="ja-JP"/>
        </w:rPr>
        <w:t>restriction among different FR2 bands.</w:t>
      </w:r>
    </w:p>
    <w:p w14:paraId="5AF788D9" w14:textId="77777777" w:rsidR="00506B63" w:rsidRPr="00506B63" w:rsidRDefault="00506B63" w:rsidP="00BC7F90">
      <w:pPr>
        <w:numPr>
          <w:ilvl w:val="1"/>
          <w:numId w:val="39"/>
        </w:numPr>
        <w:rPr>
          <w:lang w:val="en-US" w:eastAsia="ja-JP"/>
        </w:rPr>
      </w:pPr>
      <w:r w:rsidRPr="00506B63">
        <w:rPr>
          <w:lang w:eastAsia="ja-JP"/>
        </w:rPr>
        <w:t>Option 3: No</w:t>
      </w:r>
    </w:p>
    <w:p w14:paraId="5AF788DA" w14:textId="77777777" w:rsidR="00121CE7" w:rsidRDefault="00AA6AFC" w:rsidP="001C7869">
      <w:pPr>
        <w:rPr>
          <w:b/>
          <w:bCs/>
          <w:u w:val="single"/>
          <w:lang w:eastAsia="ja-JP"/>
        </w:rPr>
      </w:pPr>
      <w:r w:rsidRPr="00AA6AFC">
        <w:rPr>
          <w:b/>
          <w:bCs/>
          <w:u w:val="single"/>
          <w:lang w:eastAsia="ja-JP"/>
        </w:rPr>
        <w:t>Agreement on measurement restriction requirements</w:t>
      </w:r>
    </w:p>
    <w:p w14:paraId="5AF788DB" w14:textId="77777777" w:rsidR="00AA6AFC" w:rsidRPr="00AA6AFC" w:rsidRDefault="00AA6AFC" w:rsidP="00AA6AFC">
      <w:pPr>
        <w:rPr>
          <w:lang w:val="en-US" w:eastAsia="ja-JP"/>
        </w:rPr>
      </w:pPr>
      <w:r w:rsidRPr="00AA6AFC">
        <w:rPr>
          <w:lang w:val="en-US" w:eastAsia="ja-JP"/>
        </w:rPr>
        <w:t>Measurement restriction requirement for UE using common beam</w:t>
      </w:r>
    </w:p>
    <w:p w14:paraId="5AF788DC" w14:textId="77777777" w:rsidR="00AA6AFC" w:rsidRPr="00AA6AFC" w:rsidRDefault="00AA6AFC" w:rsidP="00BC7F90">
      <w:pPr>
        <w:numPr>
          <w:ilvl w:val="0"/>
          <w:numId w:val="40"/>
        </w:numPr>
        <w:rPr>
          <w:lang w:val="en-US" w:eastAsia="ja-JP"/>
        </w:rPr>
      </w:pPr>
      <w:r w:rsidRPr="00AA6AFC">
        <w:rPr>
          <w:lang w:eastAsia="ja-JP"/>
        </w:rPr>
        <w:t xml:space="preserve">Whether there are </w:t>
      </w:r>
      <w:r w:rsidRPr="00AA6AFC">
        <w:rPr>
          <w:lang w:val="en-US" w:eastAsia="ja-JP"/>
        </w:rPr>
        <w:t xml:space="preserve">measurement </w:t>
      </w:r>
      <w:r w:rsidRPr="00AA6AFC">
        <w:rPr>
          <w:lang w:eastAsia="ja-JP"/>
        </w:rPr>
        <w:t xml:space="preserve">restrictions for UE </w:t>
      </w:r>
      <w:r w:rsidRPr="00AA6AFC">
        <w:rPr>
          <w:lang w:val="en-US" w:eastAsia="ja-JP"/>
        </w:rPr>
        <w:t xml:space="preserve">performing </w:t>
      </w:r>
      <w:r w:rsidRPr="00AA6AFC">
        <w:rPr>
          <w:lang w:eastAsia="ja-JP"/>
        </w:rPr>
        <w:t>RLM/BFD/CBD/L1-RSRP measurements on different FR2 bands.</w:t>
      </w:r>
    </w:p>
    <w:p w14:paraId="5AF788DD" w14:textId="77777777" w:rsidR="00AA6AFC" w:rsidRPr="00AA6AFC" w:rsidRDefault="00AA6AFC" w:rsidP="00BC7F90">
      <w:pPr>
        <w:numPr>
          <w:ilvl w:val="1"/>
          <w:numId w:val="40"/>
        </w:numPr>
        <w:rPr>
          <w:lang w:val="en-US" w:eastAsia="ja-JP"/>
        </w:rPr>
      </w:pPr>
      <w:r w:rsidRPr="00AA6AFC">
        <w:rPr>
          <w:lang w:eastAsia="ja-JP"/>
        </w:rPr>
        <w:t>Option 1: Yes</w:t>
      </w:r>
    </w:p>
    <w:p w14:paraId="5AF788DE" w14:textId="77777777" w:rsidR="00AA6AFC" w:rsidRPr="00AA6AFC" w:rsidRDefault="00AA6AFC" w:rsidP="00BC7F90">
      <w:pPr>
        <w:numPr>
          <w:ilvl w:val="2"/>
          <w:numId w:val="40"/>
        </w:numPr>
        <w:rPr>
          <w:lang w:val="en-US" w:eastAsia="ja-JP"/>
        </w:rPr>
      </w:pPr>
      <w:r w:rsidRPr="00AA6AFC">
        <w:rPr>
          <w:lang w:val="en-US" w:eastAsia="ja-JP"/>
        </w:rPr>
        <w:lastRenderedPageBreak/>
        <w:t xml:space="preserve">The measurement </w:t>
      </w:r>
      <w:r w:rsidRPr="00AA6AFC">
        <w:rPr>
          <w:lang w:eastAsia="ja-JP"/>
        </w:rPr>
        <w:t xml:space="preserve">restriction requirements due to RLM/BFD/CBD/L1-RSRP measurements </w:t>
      </w:r>
      <w:r w:rsidRPr="00AA6AFC">
        <w:rPr>
          <w:lang w:val="en-US" w:eastAsia="ja-JP"/>
        </w:rPr>
        <w:t xml:space="preserve">being performed </w:t>
      </w:r>
      <w:r w:rsidRPr="00AA6AFC">
        <w:rPr>
          <w:lang w:eastAsia="ja-JP"/>
        </w:rPr>
        <w:t>on different FR2 bands need to be introduced for FR2 inter-band CA</w:t>
      </w:r>
    </w:p>
    <w:p w14:paraId="5AF788DF" w14:textId="77777777" w:rsidR="00AA6AFC" w:rsidRPr="00AA6AFC" w:rsidRDefault="00AA6AFC" w:rsidP="00BC7F90">
      <w:pPr>
        <w:numPr>
          <w:ilvl w:val="1"/>
          <w:numId w:val="40"/>
        </w:numPr>
        <w:rPr>
          <w:lang w:val="en-US" w:eastAsia="ja-JP"/>
        </w:rPr>
      </w:pPr>
      <w:r w:rsidRPr="00AA6AFC">
        <w:rPr>
          <w:lang w:eastAsia="ja-JP"/>
        </w:rPr>
        <w:t>Option 2: No</w:t>
      </w:r>
    </w:p>
    <w:p w14:paraId="5AF788E0" w14:textId="77777777" w:rsidR="00AA6AFC" w:rsidRDefault="00AA6AFC" w:rsidP="001C7869">
      <w:pPr>
        <w:rPr>
          <w:b/>
          <w:bCs/>
          <w:u w:val="single"/>
          <w:lang w:eastAsia="ja-JP"/>
        </w:rPr>
      </w:pPr>
      <w:r w:rsidRPr="00AA6AFC">
        <w:rPr>
          <w:b/>
          <w:bCs/>
          <w:u w:val="single"/>
          <w:lang w:eastAsia="ja-JP"/>
        </w:rPr>
        <w:t xml:space="preserve">Agreement on </w:t>
      </w:r>
      <w:proofErr w:type="spellStart"/>
      <w:r w:rsidRPr="00AA6AFC">
        <w:rPr>
          <w:b/>
          <w:bCs/>
          <w:u w:val="single"/>
          <w:lang w:eastAsia="ja-JP"/>
        </w:rPr>
        <w:t>SCell</w:t>
      </w:r>
      <w:proofErr w:type="spellEnd"/>
      <w:r w:rsidRPr="00AA6AFC">
        <w:rPr>
          <w:b/>
          <w:bCs/>
          <w:u w:val="single"/>
          <w:lang w:eastAsia="ja-JP"/>
        </w:rPr>
        <w:t xml:space="preserve"> activation delay requirements</w:t>
      </w:r>
    </w:p>
    <w:p w14:paraId="5AF788E1" w14:textId="77777777" w:rsidR="00AA6AFC" w:rsidRPr="00AA6AFC" w:rsidRDefault="00AA6AFC" w:rsidP="00AA6AFC">
      <w:pPr>
        <w:rPr>
          <w:lang w:val="en-US" w:eastAsia="ja-JP"/>
        </w:rPr>
      </w:pPr>
      <w:proofErr w:type="spellStart"/>
      <w:r w:rsidRPr="00AA6AFC">
        <w:rPr>
          <w:lang w:eastAsia="ja-JP"/>
        </w:rPr>
        <w:t>SCell</w:t>
      </w:r>
      <w:proofErr w:type="spellEnd"/>
      <w:r w:rsidRPr="00AA6AFC">
        <w:rPr>
          <w:lang w:eastAsia="ja-JP"/>
        </w:rPr>
        <w:t xml:space="preserve"> activation delay requirements in the following cases need to be clarified for FR2 inter-band CA</w:t>
      </w:r>
    </w:p>
    <w:p w14:paraId="5AF788E2" w14:textId="77777777" w:rsidR="00AA6AFC" w:rsidRPr="00AA6AFC" w:rsidRDefault="00AA6AFC" w:rsidP="00BC7F90">
      <w:pPr>
        <w:numPr>
          <w:ilvl w:val="0"/>
          <w:numId w:val="41"/>
        </w:numPr>
        <w:rPr>
          <w:lang w:val="en-US" w:eastAsia="ja-JP"/>
        </w:rPr>
      </w:pPr>
      <w:r w:rsidRPr="00AA6AFC">
        <w:rPr>
          <w:lang w:eastAsia="ja-JP"/>
        </w:rPr>
        <w:t xml:space="preserve">Case 1: </w:t>
      </w:r>
      <w:proofErr w:type="spellStart"/>
      <w:r w:rsidRPr="00AA6AFC">
        <w:rPr>
          <w:lang w:eastAsia="ja-JP"/>
        </w:rPr>
        <w:t>SCell</w:t>
      </w:r>
      <w:proofErr w:type="spellEnd"/>
      <w:r w:rsidRPr="00AA6AFC">
        <w:rPr>
          <w:lang w:eastAsia="ja-JP"/>
        </w:rPr>
        <w:t xml:space="preserve"> being activated belongs to FR2 and if there is at least one active serving cell on that FR2 band</w:t>
      </w:r>
    </w:p>
    <w:p w14:paraId="5AF788E3" w14:textId="77777777" w:rsidR="00AA6AFC" w:rsidRPr="00AA6AFC" w:rsidRDefault="00AA6AFC" w:rsidP="00BC7F90">
      <w:pPr>
        <w:numPr>
          <w:ilvl w:val="0"/>
          <w:numId w:val="41"/>
        </w:numPr>
        <w:rPr>
          <w:lang w:val="en-US" w:eastAsia="ja-JP"/>
        </w:rPr>
      </w:pPr>
      <w:r w:rsidRPr="00AA6AFC">
        <w:rPr>
          <w:lang w:eastAsia="ja-JP"/>
        </w:rPr>
        <w:t xml:space="preserve">Case 2: </w:t>
      </w:r>
      <w:proofErr w:type="spellStart"/>
      <w:r w:rsidRPr="00AA6AFC">
        <w:rPr>
          <w:lang w:eastAsia="ja-JP"/>
        </w:rPr>
        <w:t>SCell</w:t>
      </w:r>
      <w:proofErr w:type="spellEnd"/>
      <w:r w:rsidRPr="00AA6AFC">
        <w:rPr>
          <w:lang w:eastAsia="ja-JP"/>
        </w:rPr>
        <w:t xml:space="preserve"> being activated belongs to FR2 and if there is no active serving cell on that FR2 band provided that </w:t>
      </w:r>
      <w:proofErr w:type="spellStart"/>
      <w:r w:rsidRPr="00AA6AFC">
        <w:rPr>
          <w:lang w:eastAsia="ja-JP"/>
        </w:rPr>
        <w:t>PCell</w:t>
      </w:r>
      <w:proofErr w:type="spellEnd"/>
      <w:r w:rsidRPr="00AA6AFC">
        <w:rPr>
          <w:lang w:eastAsia="ja-JP"/>
        </w:rPr>
        <w:t xml:space="preserve"> or </w:t>
      </w:r>
      <w:proofErr w:type="spellStart"/>
      <w:r w:rsidRPr="00AA6AFC">
        <w:rPr>
          <w:lang w:eastAsia="ja-JP"/>
        </w:rPr>
        <w:t>PSCell</w:t>
      </w:r>
      <w:proofErr w:type="spellEnd"/>
      <w:r w:rsidRPr="00AA6AFC">
        <w:rPr>
          <w:lang w:eastAsia="ja-JP"/>
        </w:rPr>
        <w:t xml:space="preserve"> is FR2</w:t>
      </w:r>
    </w:p>
    <w:p w14:paraId="5AF788E4" w14:textId="77777777" w:rsidR="00AA6AFC" w:rsidRPr="00AA6AFC" w:rsidRDefault="00AA6AFC" w:rsidP="00AA6AFC">
      <w:pPr>
        <w:rPr>
          <w:lang w:val="en-US" w:eastAsia="ja-JP"/>
        </w:rPr>
      </w:pPr>
      <w:r w:rsidRPr="00AA6AFC">
        <w:rPr>
          <w:lang w:eastAsia="ja-JP"/>
        </w:rPr>
        <w:t xml:space="preserve">For case 1, whether the existing </w:t>
      </w:r>
      <w:proofErr w:type="spellStart"/>
      <w:r w:rsidRPr="00AA6AFC">
        <w:rPr>
          <w:lang w:eastAsia="ja-JP"/>
        </w:rPr>
        <w:t>SCell</w:t>
      </w:r>
      <w:proofErr w:type="spellEnd"/>
      <w:r w:rsidRPr="00AA6AFC">
        <w:rPr>
          <w:lang w:eastAsia="ja-JP"/>
        </w:rPr>
        <w:t xml:space="preserve"> activation delay requirements in case of “</w:t>
      </w:r>
      <w:proofErr w:type="spellStart"/>
      <w:r w:rsidRPr="00AA6AFC">
        <w:rPr>
          <w:lang w:eastAsia="ja-JP"/>
        </w:rPr>
        <w:t>SCell</w:t>
      </w:r>
      <w:proofErr w:type="spellEnd"/>
      <w:r w:rsidRPr="00AA6AFC">
        <w:rPr>
          <w:lang w:eastAsia="ja-JP"/>
        </w:rPr>
        <w:t xml:space="preserve"> being activated belongs to FR2 and if there is at least one active serving cell on that FR2 band” can be reused for FR2 inter-band CA</w:t>
      </w:r>
    </w:p>
    <w:p w14:paraId="5AF788E5" w14:textId="77777777" w:rsidR="00AA6AFC" w:rsidRPr="00AA6AFC" w:rsidRDefault="00AA6AFC" w:rsidP="00BC7F90">
      <w:pPr>
        <w:numPr>
          <w:ilvl w:val="0"/>
          <w:numId w:val="42"/>
        </w:numPr>
        <w:tabs>
          <w:tab w:val="clear" w:pos="360"/>
        </w:tabs>
        <w:rPr>
          <w:lang w:val="en-US" w:eastAsia="ja-JP"/>
        </w:rPr>
      </w:pPr>
      <w:r w:rsidRPr="00AA6AFC">
        <w:rPr>
          <w:lang w:eastAsia="ja-JP"/>
        </w:rPr>
        <w:t>Option 1: Yes.</w:t>
      </w:r>
    </w:p>
    <w:p w14:paraId="5AF788E6" w14:textId="77777777" w:rsidR="00AA6AFC" w:rsidRPr="00AA6AFC" w:rsidRDefault="00AA6AFC" w:rsidP="00BC7F90">
      <w:pPr>
        <w:numPr>
          <w:ilvl w:val="0"/>
          <w:numId w:val="42"/>
        </w:numPr>
        <w:tabs>
          <w:tab w:val="clear" w:pos="360"/>
        </w:tabs>
        <w:rPr>
          <w:lang w:val="en-US" w:eastAsia="ja-JP"/>
        </w:rPr>
      </w:pPr>
      <w:r w:rsidRPr="00AA6AFC">
        <w:rPr>
          <w:lang w:eastAsia="ja-JP"/>
        </w:rPr>
        <w:t>Option 2: No.</w:t>
      </w:r>
      <w:r w:rsidR="006A76CD">
        <w:rPr>
          <w:lang w:eastAsia="ja-JP"/>
        </w:rPr>
        <w:tab/>
      </w:r>
    </w:p>
    <w:p w14:paraId="5AF788E7" w14:textId="77777777" w:rsidR="00AA6AFC" w:rsidRPr="00AA6AFC" w:rsidRDefault="00AA6AFC" w:rsidP="00AA6AFC">
      <w:pPr>
        <w:rPr>
          <w:lang w:val="en-US" w:eastAsia="ja-JP"/>
        </w:rPr>
      </w:pPr>
      <w:r w:rsidRPr="00AA6AFC">
        <w:rPr>
          <w:lang w:eastAsia="ja-JP"/>
        </w:rPr>
        <w:t xml:space="preserve">For case 2, whether the existing </w:t>
      </w:r>
      <w:proofErr w:type="spellStart"/>
      <w:r w:rsidRPr="00AA6AFC">
        <w:rPr>
          <w:lang w:eastAsia="ja-JP"/>
        </w:rPr>
        <w:t>SCell</w:t>
      </w:r>
      <w:proofErr w:type="spellEnd"/>
      <w:r w:rsidRPr="00AA6AFC">
        <w:rPr>
          <w:lang w:eastAsia="ja-JP"/>
        </w:rPr>
        <w:t xml:space="preserve"> activation delay requirements in case </w:t>
      </w:r>
      <w:proofErr w:type="gramStart"/>
      <w:r w:rsidRPr="00AA6AFC">
        <w:rPr>
          <w:lang w:eastAsia="ja-JP"/>
        </w:rPr>
        <w:t>of  “</w:t>
      </w:r>
      <w:proofErr w:type="spellStart"/>
      <w:proofErr w:type="gramEnd"/>
      <w:r w:rsidRPr="00AA6AFC">
        <w:rPr>
          <w:lang w:eastAsia="ja-JP"/>
        </w:rPr>
        <w:t>SCell</w:t>
      </w:r>
      <w:proofErr w:type="spellEnd"/>
      <w:r w:rsidRPr="00AA6AFC">
        <w:rPr>
          <w:lang w:eastAsia="ja-JP"/>
        </w:rPr>
        <w:t xml:space="preserve"> being activated belongs to FR2 and if there is no active serving cell on that FR2 band provided that </w:t>
      </w:r>
      <w:proofErr w:type="spellStart"/>
      <w:r w:rsidRPr="00AA6AFC">
        <w:rPr>
          <w:lang w:eastAsia="ja-JP"/>
        </w:rPr>
        <w:t>PCell</w:t>
      </w:r>
      <w:proofErr w:type="spellEnd"/>
      <w:r w:rsidRPr="00AA6AFC">
        <w:rPr>
          <w:lang w:eastAsia="ja-JP"/>
        </w:rPr>
        <w:t xml:space="preserve"> or </w:t>
      </w:r>
      <w:proofErr w:type="spellStart"/>
      <w:r w:rsidRPr="00AA6AFC">
        <w:rPr>
          <w:lang w:eastAsia="ja-JP"/>
        </w:rPr>
        <w:t>PSCell</w:t>
      </w:r>
      <w:proofErr w:type="spellEnd"/>
      <w:r w:rsidRPr="00AA6AFC">
        <w:rPr>
          <w:lang w:eastAsia="ja-JP"/>
        </w:rPr>
        <w:t xml:space="preserve"> is FR1” can be reused for FR2 inter-band CA</w:t>
      </w:r>
    </w:p>
    <w:p w14:paraId="5AF788E8" w14:textId="77777777" w:rsidR="00AA6AFC" w:rsidRPr="00AA6AFC" w:rsidRDefault="00AA6AFC" w:rsidP="00BC7F90">
      <w:pPr>
        <w:numPr>
          <w:ilvl w:val="0"/>
          <w:numId w:val="43"/>
        </w:numPr>
        <w:rPr>
          <w:lang w:val="en-US" w:eastAsia="ja-JP"/>
        </w:rPr>
      </w:pPr>
      <w:r w:rsidRPr="00AA6AFC">
        <w:rPr>
          <w:lang w:eastAsia="ja-JP"/>
        </w:rPr>
        <w:t>Option 1: Yes.</w:t>
      </w:r>
    </w:p>
    <w:p w14:paraId="5AF788E9" w14:textId="77777777" w:rsidR="00AA6AFC" w:rsidRPr="00AA6AFC" w:rsidRDefault="00AA6AFC" w:rsidP="00BC7F90">
      <w:pPr>
        <w:numPr>
          <w:ilvl w:val="0"/>
          <w:numId w:val="43"/>
        </w:numPr>
        <w:rPr>
          <w:lang w:val="en-US" w:eastAsia="ja-JP"/>
        </w:rPr>
      </w:pPr>
      <w:r w:rsidRPr="00AA6AFC">
        <w:rPr>
          <w:lang w:eastAsia="ja-JP"/>
        </w:rPr>
        <w:t xml:space="preserve">Option 2: No. </w:t>
      </w:r>
    </w:p>
    <w:p w14:paraId="5AF788EA" w14:textId="77777777" w:rsidR="00AA6AFC" w:rsidRPr="00AA6AFC" w:rsidRDefault="00AA6AFC" w:rsidP="00BC7F90">
      <w:pPr>
        <w:numPr>
          <w:ilvl w:val="1"/>
          <w:numId w:val="43"/>
        </w:numPr>
        <w:rPr>
          <w:lang w:val="en-US" w:eastAsia="ja-JP"/>
        </w:rPr>
      </w:pPr>
      <w:r w:rsidRPr="00AA6AFC">
        <w:rPr>
          <w:lang w:val="en-US" w:eastAsia="ja-JP"/>
        </w:rPr>
        <w:t xml:space="preserve">The timeline for L1-RSRP measurement on multiple bands needs FFS </w:t>
      </w:r>
      <w:r w:rsidRPr="00AA6AFC">
        <w:rPr>
          <w:lang w:eastAsia="ja-JP"/>
        </w:rPr>
        <w:t>for multiple unknown cells</w:t>
      </w:r>
      <w:r w:rsidRPr="00AA6AFC">
        <w:rPr>
          <w:lang w:val="en-US" w:eastAsia="ja-JP"/>
        </w:rPr>
        <w:t>.</w:t>
      </w:r>
    </w:p>
    <w:p w14:paraId="5AF788EC" w14:textId="77777777" w:rsidR="00AA6AFC" w:rsidRPr="00AA6AFC" w:rsidRDefault="00AA6AFC" w:rsidP="001C7869">
      <w:pPr>
        <w:rPr>
          <w:b/>
          <w:bCs/>
          <w:u w:val="single"/>
          <w:lang w:eastAsia="ja-JP"/>
        </w:rPr>
      </w:pPr>
    </w:p>
    <w:p w14:paraId="5AF788ED" w14:textId="77777777" w:rsidR="00701410" w:rsidRPr="003A4B47" w:rsidRDefault="00701410" w:rsidP="00701410">
      <w:pPr>
        <w:pStyle w:val="Heading4"/>
        <w:rPr>
          <w:rFonts w:cs="Arial"/>
          <w:lang w:eastAsia="ja-JP"/>
        </w:rPr>
      </w:pPr>
      <w:r>
        <w:rPr>
          <w:lang w:eastAsia="ja-JP"/>
        </w:rPr>
        <w:t>2.</w:t>
      </w:r>
      <w:r w:rsidR="001C7869">
        <w:rPr>
          <w:lang w:eastAsia="ja-JP"/>
        </w:rPr>
        <w:t>1</w:t>
      </w:r>
      <w:r>
        <w:rPr>
          <w:lang w:eastAsia="ja-JP"/>
        </w:rPr>
        <w:t>.2</w:t>
      </w:r>
      <w:r>
        <w:rPr>
          <w:lang w:eastAsia="ja-JP"/>
        </w:rPr>
        <w:tab/>
        <w:t>Remaining Open issues</w:t>
      </w:r>
    </w:p>
    <w:p w14:paraId="5AF788EE" w14:textId="77777777" w:rsidR="00546DB0" w:rsidRPr="00546DB0" w:rsidRDefault="00546DB0" w:rsidP="00546DB0">
      <w:pPr>
        <w:tabs>
          <w:tab w:val="num" w:pos="2160"/>
        </w:tabs>
        <w:spacing w:after="0"/>
        <w:jc w:val="both"/>
        <w:rPr>
          <w:b/>
          <w:bCs/>
          <w:u w:val="single"/>
          <w:lang w:val="en-US"/>
        </w:rPr>
      </w:pPr>
      <w:r w:rsidRPr="00142E3D">
        <w:rPr>
          <w:b/>
          <w:bCs/>
          <w:u w:val="single"/>
          <w:lang w:val="en-US"/>
        </w:rPr>
        <w:t>Work phase:</w:t>
      </w:r>
    </w:p>
    <w:p w14:paraId="5AF788EF" w14:textId="77777777" w:rsidR="00546DB0" w:rsidRPr="00546DB0" w:rsidRDefault="00546DB0" w:rsidP="00546DB0">
      <w:pPr>
        <w:spacing w:after="120"/>
        <w:rPr>
          <w:kern w:val="24"/>
        </w:rPr>
      </w:pPr>
      <w:r w:rsidRPr="00546DB0">
        <w:rPr>
          <w:kern w:val="24"/>
        </w:rPr>
        <w:t>To specify the following requirements:</w:t>
      </w:r>
    </w:p>
    <w:p w14:paraId="5AF788F0" w14:textId="77777777" w:rsidR="00546DB0" w:rsidRP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RRM requirement of SRS carrier switching requirements for NR SA, NR-DC, EN-DC and NE-DC including</w:t>
      </w:r>
    </w:p>
    <w:p w14:paraId="5AF788F1" w14:textId="77777777" w:rsidR="00546DB0" w:rsidRP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RRM requirements of multiple </w:t>
      </w:r>
      <w:proofErr w:type="spellStart"/>
      <w:r w:rsidRPr="00546DB0">
        <w:rPr>
          <w:rFonts w:ascii="Times New Roman" w:eastAsia="Times New Roman" w:hAnsi="Times New Roman" w:cs="Times New Roman"/>
          <w:kern w:val="24"/>
          <w:sz w:val="20"/>
          <w:szCs w:val="20"/>
          <w:lang w:val="en-GB" w:eastAsia="en-GB"/>
        </w:rPr>
        <w:t>Scell</w:t>
      </w:r>
      <w:proofErr w:type="spellEnd"/>
      <w:r w:rsidRPr="00546DB0">
        <w:rPr>
          <w:rFonts w:ascii="Times New Roman" w:eastAsia="Times New Roman" w:hAnsi="Times New Roman" w:cs="Times New Roman"/>
          <w:kern w:val="24"/>
          <w:sz w:val="20"/>
          <w:szCs w:val="20"/>
          <w:lang w:val="en-GB" w:eastAsia="en-GB"/>
        </w:rPr>
        <w:t xml:space="preserve"> activation/deactivation in both FR1 and FR2</w:t>
      </w:r>
    </w:p>
    <w:p w14:paraId="5AF788F2" w14:textId="77777777" w:rsidR="00546DB0" w:rsidRP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CGI reading requirements with autonomous gap for NR capable UE </w:t>
      </w:r>
    </w:p>
    <w:p w14:paraId="5AF788F3" w14:textId="77777777" w:rsidR="00546DB0" w:rsidRP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RRM requirements of BWP switching </w:t>
      </w:r>
    </w:p>
    <w:p w14:paraId="5AF788F4" w14:textId="77777777" w:rsid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Inter-band CA requirement for FR2 UE measurement capability of independent Rx beam and/or common beam</w:t>
      </w:r>
      <w:r w:rsidR="000728D8" w:rsidRPr="000728D8">
        <w:t xml:space="preserve"> </w:t>
      </w:r>
      <w:r w:rsidR="000728D8" w:rsidRPr="000728D8">
        <w:rPr>
          <w:rFonts w:ascii="Times New Roman" w:eastAsia="Times New Roman" w:hAnsi="Times New Roman" w:cs="Times New Roman"/>
          <w:kern w:val="24"/>
          <w:sz w:val="20"/>
          <w:szCs w:val="20"/>
          <w:lang w:val="en-GB" w:eastAsia="en-GB"/>
        </w:rPr>
        <w:t>on 28GHz + 39GHz band combination</w:t>
      </w:r>
    </w:p>
    <w:p w14:paraId="5AF788F5" w14:textId="77777777" w:rsidR="00546DB0" w:rsidRDefault="00546DB0"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 xml:space="preserve">Inter-frequency measurement requirement without MG </w:t>
      </w:r>
    </w:p>
    <w:p w14:paraId="5AF788F6" w14:textId="77777777" w:rsidR="00417924" w:rsidRPr="00417924" w:rsidRDefault="00417924" w:rsidP="00417924">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417924">
        <w:rPr>
          <w:rFonts w:ascii="Times New Roman" w:eastAsia="Times New Roman" w:hAnsi="Times New Roman" w:cs="Times New Roman"/>
          <w:kern w:val="24"/>
          <w:sz w:val="20"/>
          <w:szCs w:val="20"/>
          <w:lang w:val="en-GB" w:eastAsia="en-GB"/>
        </w:rPr>
        <w:t>RRM requirements for UE specific CBW change</w:t>
      </w:r>
    </w:p>
    <w:p w14:paraId="5AF788F7" w14:textId="77777777" w:rsidR="00417924" w:rsidRPr="00417924" w:rsidRDefault="00417924" w:rsidP="00417924">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417924">
        <w:rPr>
          <w:rFonts w:ascii="Times New Roman" w:eastAsia="Times New Roman" w:hAnsi="Times New Roman" w:cs="Times New Roman"/>
          <w:kern w:val="24"/>
          <w:sz w:val="20"/>
          <w:szCs w:val="20"/>
          <w:lang w:val="en-GB" w:eastAsia="en-GB"/>
        </w:rPr>
        <w:t>RRM requirements for spatial relation switch for uplink</w:t>
      </w:r>
    </w:p>
    <w:p w14:paraId="5AF788F8" w14:textId="77777777" w:rsidR="00417924" w:rsidRPr="00546DB0" w:rsidRDefault="00417924" w:rsidP="00BC7F90">
      <w:pPr>
        <w:pStyle w:val="NormalWeb"/>
        <w:numPr>
          <w:ilvl w:val="0"/>
          <w:numId w:val="6"/>
        </w:numPr>
        <w:spacing w:before="0" w:beforeAutospacing="0" w:after="120" w:afterAutospacing="0"/>
        <w:rPr>
          <w:rFonts w:ascii="Times New Roman" w:eastAsia="Times New Roman" w:hAnsi="Times New Roman" w:cs="Times New Roman"/>
          <w:kern w:val="24"/>
          <w:sz w:val="20"/>
          <w:szCs w:val="20"/>
          <w:lang w:val="en-GB" w:eastAsia="en-GB"/>
        </w:rPr>
      </w:pPr>
      <w:r w:rsidRPr="00417924">
        <w:rPr>
          <w:rFonts w:ascii="Times New Roman" w:eastAsia="Times New Roman" w:hAnsi="Times New Roman" w:cs="Times New Roman"/>
          <w:kern w:val="24"/>
          <w:sz w:val="20"/>
          <w:szCs w:val="20"/>
          <w:lang w:val="en-GB" w:eastAsia="en-GB"/>
        </w:rPr>
        <w:t>Inter-band CA requirement for FR2 UE measurement capability of independent Rx beam and/or common beam</w:t>
      </w:r>
    </w:p>
    <w:p w14:paraId="5AF788F9" w14:textId="77777777" w:rsidR="00546DB0" w:rsidRPr="00875C94" w:rsidRDefault="00546DB0" w:rsidP="00546DB0">
      <w:pPr>
        <w:pStyle w:val="ListParagraph"/>
        <w:spacing w:after="120"/>
        <w:ind w:left="800"/>
        <w:rPr>
          <w:kern w:val="24"/>
          <w:sz w:val="20"/>
          <w:szCs w:val="20"/>
          <w:lang w:val="en-GB"/>
        </w:rPr>
      </w:pPr>
    </w:p>
    <w:p w14:paraId="5AF788FA" w14:textId="77777777" w:rsidR="00546DB0" w:rsidRDefault="00546DB0" w:rsidP="00546DB0">
      <w:pPr>
        <w:spacing w:after="0"/>
        <w:jc w:val="both"/>
        <w:rPr>
          <w:b/>
          <w:bCs/>
          <w:u w:val="single"/>
          <w:lang w:val="en-US"/>
        </w:rPr>
      </w:pPr>
      <w:r>
        <w:rPr>
          <w:b/>
          <w:bCs/>
          <w:u w:val="single"/>
          <w:lang w:val="en-US"/>
        </w:rPr>
        <w:t xml:space="preserve">Study </w:t>
      </w:r>
      <w:r w:rsidRPr="00142E3D">
        <w:rPr>
          <w:b/>
          <w:bCs/>
          <w:u w:val="single"/>
          <w:lang w:val="en-US"/>
        </w:rPr>
        <w:t>phase:</w:t>
      </w:r>
    </w:p>
    <w:p w14:paraId="5AF788FB" w14:textId="77777777" w:rsidR="00546DB0" w:rsidRPr="00546DB0" w:rsidRDefault="00546DB0" w:rsidP="00546DB0">
      <w:pPr>
        <w:spacing w:after="120"/>
        <w:rPr>
          <w:kern w:val="24"/>
        </w:rPr>
      </w:pPr>
      <w:r w:rsidRPr="00546DB0">
        <w:rPr>
          <w:kern w:val="24"/>
        </w:rPr>
        <w:t>To study the feasibility or necessity to introduce the requirements for the following aspects:</w:t>
      </w:r>
    </w:p>
    <w:p w14:paraId="5AF788FC" w14:textId="77777777" w:rsidR="00546DB0" w:rsidRPr="00546DB0" w:rsidRDefault="00546DB0" w:rsidP="00BC7F90">
      <w:pPr>
        <w:pStyle w:val="NormalWeb"/>
        <w:numPr>
          <w:ilvl w:val="0"/>
          <w:numId w:val="8"/>
        </w:numPr>
        <w:spacing w:before="0" w:beforeAutospacing="0" w:after="120" w:afterAutospacing="0"/>
        <w:rPr>
          <w:rFonts w:ascii="Times New Roman" w:eastAsia="Times New Roman" w:hAnsi="Times New Roman" w:cs="Times New Roman"/>
          <w:kern w:val="24"/>
          <w:sz w:val="20"/>
          <w:szCs w:val="20"/>
          <w:lang w:val="en-GB" w:eastAsia="en-GB"/>
        </w:rPr>
      </w:pPr>
      <w:r w:rsidRPr="00546DB0">
        <w:rPr>
          <w:rFonts w:ascii="Times New Roman" w:eastAsia="Times New Roman" w:hAnsi="Times New Roman" w:cs="Times New Roman"/>
          <w:kern w:val="24"/>
          <w:sz w:val="20"/>
          <w:szCs w:val="20"/>
          <w:lang w:val="en-GB" w:eastAsia="en-GB"/>
        </w:rPr>
        <w:t>Non-simultaneous UL carrier operation in FR2</w:t>
      </w:r>
    </w:p>
    <w:p w14:paraId="5AF788FD" w14:textId="77777777" w:rsidR="005A6C96" w:rsidRPr="00823BF5" w:rsidRDefault="005A6C96" w:rsidP="00546DB0">
      <w:pPr>
        <w:rPr>
          <w:rFonts w:eastAsiaTheme="minorEastAsia"/>
          <w:lang w:eastAsia="ko-KR"/>
        </w:rPr>
      </w:pPr>
    </w:p>
    <w:p w14:paraId="5AF788F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AF788F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AF78900"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5AF7890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AF7890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AF7890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AF78904" w14:textId="77777777" w:rsidR="005A6C96" w:rsidRDefault="00815869" w:rsidP="005A6C96">
      <w:pPr>
        <w:pStyle w:val="Heading2"/>
      </w:pPr>
      <w:r>
        <w:t>4</w:t>
      </w:r>
      <w:r w:rsidR="005A6C96">
        <w:t>.</w:t>
      </w:r>
      <w:r w:rsidR="005A6C96">
        <w:tab/>
        <w:t>References</w:t>
      </w:r>
    </w:p>
    <w:p w14:paraId="5AF78905"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AF78906" w14:textId="77777777" w:rsidR="007C6381" w:rsidRPr="001C7869" w:rsidRDefault="007C6381" w:rsidP="007C6381">
      <w:pPr>
        <w:rPr>
          <w:b/>
          <w:u w:val="single"/>
          <w:lang w:eastAsia="ja-JP"/>
        </w:rPr>
      </w:pPr>
      <w:r w:rsidRPr="001C7869">
        <w:rPr>
          <w:b/>
          <w:u w:val="single"/>
          <w:lang w:eastAsia="ja-JP"/>
        </w:rPr>
        <w:t>RAN4 #9</w:t>
      </w:r>
      <w:r>
        <w:rPr>
          <w:b/>
          <w:u w:val="single"/>
          <w:lang w:eastAsia="ja-JP"/>
        </w:rPr>
        <w:t>4-e</w:t>
      </w:r>
      <w:r w:rsidRPr="001C7869">
        <w:rPr>
          <w:b/>
          <w:u w:val="single"/>
          <w:lang w:eastAsia="ja-JP"/>
        </w:rPr>
        <w:t xml:space="preserve"> meeting</w:t>
      </w:r>
    </w:p>
    <w:tbl>
      <w:tblPr>
        <w:tblW w:w="8960" w:type="dxa"/>
        <w:tblLook w:val="04A0" w:firstRow="1" w:lastRow="0" w:firstColumn="1" w:lastColumn="0" w:noHBand="0" w:noVBand="1"/>
      </w:tblPr>
      <w:tblGrid>
        <w:gridCol w:w="1165"/>
        <w:gridCol w:w="5535"/>
        <w:gridCol w:w="2260"/>
      </w:tblGrid>
      <w:tr w:rsidR="00C935B4" w:rsidRPr="00C935B4" w14:paraId="5AF7890A" w14:textId="77777777" w:rsidTr="00C935B4">
        <w:trPr>
          <w:trHeight w:val="240"/>
        </w:trPr>
        <w:tc>
          <w:tcPr>
            <w:tcW w:w="1165" w:type="dxa"/>
            <w:tcBorders>
              <w:top w:val="single" w:sz="4" w:space="0" w:color="FFFFFF"/>
              <w:left w:val="single" w:sz="4" w:space="0" w:color="FFFFFF"/>
              <w:bottom w:val="single" w:sz="4" w:space="0" w:color="FFFFFF"/>
              <w:right w:val="single" w:sz="4" w:space="0" w:color="FFFFFF"/>
            </w:tcBorders>
            <w:shd w:val="clear" w:color="000000" w:fill="75B91A"/>
            <w:hideMark/>
          </w:tcPr>
          <w:p w14:paraId="5AF78907" w14:textId="77777777" w:rsidR="00C935B4" w:rsidRPr="00C935B4" w:rsidRDefault="00C935B4" w:rsidP="00C935B4">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C935B4">
              <w:rPr>
                <w:rFonts w:ascii="Arial" w:hAnsi="Arial" w:cs="Arial"/>
                <w:b/>
                <w:bCs/>
                <w:color w:val="FFFFFF"/>
                <w:sz w:val="18"/>
                <w:szCs w:val="18"/>
                <w:lang w:val="en-US" w:eastAsia="zh-CN"/>
              </w:rPr>
              <w:t>TDoc</w:t>
            </w:r>
            <w:proofErr w:type="spellEnd"/>
          </w:p>
        </w:tc>
        <w:tc>
          <w:tcPr>
            <w:tcW w:w="5535" w:type="dxa"/>
            <w:tcBorders>
              <w:top w:val="single" w:sz="4" w:space="0" w:color="FFFFFF"/>
              <w:left w:val="nil"/>
              <w:bottom w:val="single" w:sz="4" w:space="0" w:color="FFFFFF"/>
              <w:right w:val="single" w:sz="4" w:space="0" w:color="FFFFFF"/>
            </w:tcBorders>
            <w:shd w:val="clear" w:color="000000" w:fill="75B91A"/>
            <w:hideMark/>
          </w:tcPr>
          <w:p w14:paraId="5AF78908" w14:textId="77777777" w:rsidR="00C935B4" w:rsidRPr="00C935B4" w:rsidRDefault="00C935B4" w:rsidP="00C935B4">
            <w:pPr>
              <w:overflowPunct/>
              <w:autoSpaceDE/>
              <w:autoSpaceDN/>
              <w:adjustRightInd/>
              <w:spacing w:after="0"/>
              <w:jc w:val="center"/>
              <w:textAlignment w:val="auto"/>
              <w:rPr>
                <w:rFonts w:ascii="Arial" w:hAnsi="Arial" w:cs="Arial"/>
                <w:b/>
                <w:bCs/>
                <w:color w:val="FFFFFF"/>
                <w:sz w:val="18"/>
                <w:szCs w:val="18"/>
                <w:lang w:val="en-US" w:eastAsia="zh-CN"/>
              </w:rPr>
            </w:pPr>
            <w:r w:rsidRPr="00C935B4">
              <w:rPr>
                <w:rFonts w:ascii="Arial" w:hAnsi="Arial" w:cs="Arial"/>
                <w:b/>
                <w:bCs/>
                <w:color w:val="FFFFFF"/>
                <w:sz w:val="18"/>
                <w:szCs w:val="18"/>
                <w:lang w:val="en-US" w:eastAsia="zh-CN"/>
              </w:rPr>
              <w:t>Title</w:t>
            </w:r>
          </w:p>
        </w:tc>
        <w:tc>
          <w:tcPr>
            <w:tcW w:w="2260" w:type="dxa"/>
            <w:tcBorders>
              <w:top w:val="single" w:sz="4" w:space="0" w:color="FFFFFF"/>
              <w:left w:val="nil"/>
              <w:bottom w:val="single" w:sz="4" w:space="0" w:color="FFFFFF"/>
              <w:right w:val="single" w:sz="4" w:space="0" w:color="FFFFFF"/>
            </w:tcBorders>
            <w:shd w:val="clear" w:color="000000" w:fill="75B91A"/>
            <w:hideMark/>
          </w:tcPr>
          <w:p w14:paraId="5AF78909" w14:textId="77777777" w:rsidR="00C935B4" w:rsidRPr="00C935B4" w:rsidRDefault="00C935B4" w:rsidP="00C935B4">
            <w:pPr>
              <w:overflowPunct/>
              <w:autoSpaceDE/>
              <w:autoSpaceDN/>
              <w:adjustRightInd/>
              <w:spacing w:after="0"/>
              <w:jc w:val="center"/>
              <w:textAlignment w:val="auto"/>
              <w:rPr>
                <w:rFonts w:ascii="Arial" w:hAnsi="Arial" w:cs="Arial"/>
                <w:b/>
                <w:bCs/>
                <w:color w:val="FFFFFF"/>
                <w:sz w:val="18"/>
                <w:szCs w:val="18"/>
                <w:lang w:val="en-US" w:eastAsia="zh-CN"/>
              </w:rPr>
            </w:pPr>
            <w:r w:rsidRPr="00C935B4">
              <w:rPr>
                <w:rFonts w:ascii="Arial" w:hAnsi="Arial" w:cs="Arial"/>
                <w:b/>
                <w:bCs/>
                <w:color w:val="FFFFFF"/>
                <w:sz w:val="18"/>
                <w:szCs w:val="18"/>
                <w:lang w:val="en-US" w:eastAsia="zh-CN"/>
              </w:rPr>
              <w:t>Source</w:t>
            </w:r>
          </w:p>
        </w:tc>
      </w:tr>
      <w:tr w:rsidR="00C935B4" w:rsidRPr="00C935B4" w14:paraId="5AF7890E" w14:textId="77777777" w:rsidTr="00C935B4">
        <w:trPr>
          <w:trHeight w:val="24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5AF7890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 w:history="1">
              <w:r w:rsidR="00C935B4" w:rsidRPr="00C935B4">
                <w:rPr>
                  <w:rFonts w:ascii="Arial" w:hAnsi="Arial" w:cs="Arial"/>
                  <w:b/>
                  <w:bCs/>
                  <w:color w:val="0000FF"/>
                  <w:sz w:val="16"/>
                  <w:szCs w:val="16"/>
                  <w:u w:val="single"/>
                  <w:lang w:val="en-US" w:eastAsia="zh-CN"/>
                </w:rPr>
                <w:t>R4-2000154</w:t>
              </w:r>
            </w:hyperlink>
          </w:p>
        </w:tc>
        <w:tc>
          <w:tcPr>
            <w:tcW w:w="5535" w:type="dxa"/>
            <w:tcBorders>
              <w:top w:val="single" w:sz="4" w:space="0" w:color="A6A6A6"/>
              <w:left w:val="nil"/>
              <w:bottom w:val="single" w:sz="4" w:space="0" w:color="A6A6A6"/>
              <w:right w:val="single" w:sz="4" w:space="0" w:color="A6A6A6"/>
            </w:tcBorders>
            <w:shd w:val="clear" w:color="auto" w:fill="auto"/>
            <w:hideMark/>
          </w:tcPr>
          <w:p w14:paraId="5AF7890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Remaining issues on inter-frequency measurement without gap</w:t>
            </w:r>
          </w:p>
        </w:tc>
        <w:tc>
          <w:tcPr>
            <w:tcW w:w="2260" w:type="dxa"/>
            <w:tcBorders>
              <w:top w:val="single" w:sz="4" w:space="0" w:color="A6A6A6"/>
              <w:left w:val="nil"/>
              <w:bottom w:val="single" w:sz="4" w:space="0" w:color="A6A6A6"/>
              <w:right w:val="single" w:sz="4" w:space="0" w:color="A6A6A6"/>
            </w:tcBorders>
            <w:shd w:val="clear" w:color="auto" w:fill="auto"/>
            <w:hideMark/>
          </w:tcPr>
          <w:p w14:paraId="5AF7890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vivo</w:t>
            </w:r>
          </w:p>
        </w:tc>
      </w:tr>
      <w:tr w:rsidR="00C935B4" w:rsidRPr="00C935B4" w14:paraId="5AF7891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0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8" w:history="1">
              <w:r w:rsidR="00C935B4" w:rsidRPr="00C935B4">
                <w:rPr>
                  <w:rFonts w:ascii="Arial" w:hAnsi="Arial" w:cs="Arial"/>
                  <w:b/>
                  <w:bCs/>
                  <w:color w:val="0000FF"/>
                  <w:sz w:val="16"/>
                  <w:szCs w:val="16"/>
                  <w:u w:val="single"/>
                  <w:lang w:val="en-US" w:eastAsia="zh-CN"/>
                </w:rPr>
                <w:t>R4-2000155</w:t>
              </w:r>
            </w:hyperlink>
          </w:p>
        </w:tc>
        <w:tc>
          <w:tcPr>
            <w:tcW w:w="5535" w:type="dxa"/>
            <w:tcBorders>
              <w:top w:val="nil"/>
              <w:left w:val="nil"/>
              <w:bottom w:val="single" w:sz="4" w:space="0" w:color="A6A6A6"/>
              <w:right w:val="single" w:sz="4" w:space="0" w:color="A6A6A6"/>
            </w:tcBorders>
            <w:shd w:val="clear" w:color="auto" w:fill="auto"/>
            <w:hideMark/>
          </w:tcPr>
          <w:p w14:paraId="5AF7891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BWP switching delay requirement on </w:t>
            </w:r>
            <w:r w:rsidRPr="00C935B4">
              <w:rPr>
                <w:rFonts w:ascii="Arial" w:hAnsi="Arial" w:cs="Arial"/>
                <w:sz w:val="16"/>
                <w:szCs w:val="16"/>
                <w:lang w:val="en-US" w:eastAsia="zh-CN"/>
              </w:rPr>
              <w:br/>
              <w:t>multiple CCs</w:t>
            </w:r>
          </w:p>
        </w:tc>
        <w:tc>
          <w:tcPr>
            <w:tcW w:w="2260" w:type="dxa"/>
            <w:tcBorders>
              <w:top w:val="nil"/>
              <w:left w:val="nil"/>
              <w:bottom w:val="single" w:sz="4" w:space="0" w:color="A6A6A6"/>
              <w:right w:val="single" w:sz="4" w:space="0" w:color="A6A6A6"/>
            </w:tcBorders>
            <w:shd w:val="clear" w:color="auto" w:fill="auto"/>
            <w:hideMark/>
          </w:tcPr>
          <w:p w14:paraId="5AF7891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vivo</w:t>
            </w:r>
          </w:p>
        </w:tc>
      </w:tr>
      <w:tr w:rsidR="00C935B4" w:rsidRPr="00C935B4" w14:paraId="5AF7891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1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9" w:history="1">
              <w:r w:rsidR="00C935B4" w:rsidRPr="00C935B4">
                <w:rPr>
                  <w:rFonts w:ascii="Arial" w:hAnsi="Arial" w:cs="Arial"/>
                  <w:b/>
                  <w:bCs/>
                  <w:color w:val="0000FF"/>
                  <w:sz w:val="16"/>
                  <w:szCs w:val="16"/>
                  <w:u w:val="single"/>
                  <w:lang w:val="en-US" w:eastAsia="zh-CN"/>
                </w:rPr>
                <w:t>R4-2000156</w:t>
              </w:r>
            </w:hyperlink>
          </w:p>
        </w:tc>
        <w:tc>
          <w:tcPr>
            <w:tcW w:w="5535" w:type="dxa"/>
            <w:tcBorders>
              <w:top w:val="nil"/>
              <w:left w:val="nil"/>
              <w:bottom w:val="single" w:sz="4" w:space="0" w:color="A6A6A6"/>
              <w:right w:val="single" w:sz="4" w:space="0" w:color="A6A6A6"/>
            </w:tcBorders>
            <w:shd w:val="clear" w:color="auto" w:fill="auto"/>
            <w:hideMark/>
          </w:tcPr>
          <w:p w14:paraId="5AF7891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Interruption time of BWP switching </w:t>
            </w:r>
            <w:r w:rsidRPr="00C935B4">
              <w:rPr>
                <w:rFonts w:ascii="Arial" w:hAnsi="Arial" w:cs="Arial"/>
                <w:sz w:val="16"/>
                <w:szCs w:val="16"/>
                <w:lang w:val="en-US" w:eastAsia="zh-CN"/>
              </w:rPr>
              <w:br/>
              <w:t>delay on multiple CCs</w:t>
            </w:r>
          </w:p>
        </w:tc>
        <w:tc>
          <w:tcPr>
            <w:tcW w:w="2260" w:type="dxa"/>
            <w:tcBorders>
              <w:top w:val="nil"/>
              <w:left w:val="nil"/>
              <w:bottom w:val="single" w:sz="4" w:space="0" w:color="A6A6A6"/>
              <w:right w:val="single" w:sz="4" w:space="0" w:color="A6A6A6"/>
            </w:tcBorders>
            <w:shd w:val="clear" w:color="auto" w:fill="auto"/>
            <w:hideMark/>
          </w:tcPr>
          <w:p w14:paraId="5AF7891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vivo</w:t>
            </w:r>
          </w:p>
        </w:tc>
      </w:tr>
      <w:tr w:rsidR="00C935B4" w:rsidRPr="00C935B4" w14:paraId="5AF7891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1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0" w:history="1">
              <w:r w:rsidR="00C935B4" w:rsidRPr="00C935B4">
                <w:rPr>
                  <w:rFonts w:ascii="Arial" w:hAnsi="Arial" w:cs="Arial"/>
                  <w:b/>
                  <w:bCs/>
                  <w:color w:val="0000FF"/>
                  <w:sz w:val="16"/>
                  <w:szCs w:val="16"/>
                  <w:u w:val="single"/>
                  <w:lang w:val="en-US" w:eastAsia="zh-CN"/>
                </w:rPr>
                <w:t>R4-2000372</w:t>
              </w:r>
            </w:hyperlink>
          </w:p>
        </w:tc>
        <w:tc>
          <w:tcPr>
            <w:tcW w:w="5535" w:type="dxa"/>
            <w:tcBorders>
              <w:top w:val="nil"/>
              <w:left w:val="nil"/>
              <w:bottom w:val="single" w:sz="4" w:space="0" w:color="A6A6A6"/>
              <w:right w:val="single" w:sz="4" w:space="0" w:color="A6A6A6"/>
            </w:tcBorders>
            <w:shd w:val="clear" w:color="auto" w:fill="auto"/>
            <w:hideMark/>
          </w:tcPr>
          <w:p w14:paraId="5AF7891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RRM requirements for BWP switching on multiple CCs</w:t>
            </w:r>
          </w:p>
        </w:tc>
        <w:tc>
          <w:tcPr>
            <w:tcW w:w="2260" w:type="dxa"/>
            <w:tcBorders>
              <w:top w:val="nil"/>
              <w:left w:val="nil"/>
              <w:bottom w:val="single" w:sz="4" w:space="0" w:color="A6A6A6"/>
              <w:right w:val="single" w:sz="4" w:space="0" w:color="A6A6A6"/>
            </w:tcBorders>
            <w:shd w:val="clear" w:color="auto" w:fill="auto"/>
            <w:hideMark/>
          </w:tcPr>
          <w:p w14:paraId="5AF7891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Intel Corporation</w:t>
            </w:r>
          </w:p>
        </w:tc>
      </w:tr>
      <w:tr w:rsidR="00C935B4" w:rsidRPr="00C935B4" w14:paraId="5AF7891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1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1" w:history="1">
              <w:r w:rsidR="00C935B4" w:rsidRPr="00C935B4">
                <w:rPr>
                  <w:rFonts w:ascii="Arial" w:hAnsi="Arial" w:cs="Arial"/>
                  <w:b/>
                  <w:bCs/>
                  <w:color w:val="0000FF"/>
                  <w:sz w:val="16"/>
                  <w:szCs w:val="16"/>
                  <w:u w:val="single"/>
                  <w:lang w:val="en-US" w:eastAsia="zh-CN"/>
                </w:rPr>
                <w:t>R4-2000373</w:t>
              </w:r>
            </w:hyperlink>
          </w:p>
        </w:tc>
        <w:tc>
          <w:tcPr>
            <w:tcW w:w="5535" w:type="dxa"/>
            <w:tcBorders>
              <w:top w:val="nil"/>
              <w:left w:val="nil"/>
              <w:bottom w:val="single" w:sz="4" w:space="0" w:color="A6A6A6"/>
              <w:right w:val="single" w:sz="4" w:space="0" w:color="A6A6A6"/>
            </w:tcBorders>
            <w:shd w:val="clear" w:color="auto" w:fill="auto"/>
            <w:hideMark/>
          </w:tcPr>
          <w:p w14:paraId="5AF7891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requirements for spatial relation info switch for uplink</w:t>
            </w:r>
          </w:p>
        </w:tc>
        <w:tc>
          <w:tcPr>
            <w:tcW w:w="2260" w:type="dxa"/>
            <w:tcBorders>
              <w:top w:val="nil"/>
              <w:left w:val="nil"/>
              <w:bottom w:val="single" w:sz="4" w:space="0" w:color="A6A6A6"/>
              <w:right w:val="single" w:sz="4" w:space="0" w:color="A6A6A6"/>
            </w:tcBorders>
            <w:shd w:val="clear" w:color="auto" w:fill="auto"/>
            <w:hideMark/>
          </w:tcPr>
          <w:p w14:paraId="5AF7891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Intel Corporation</w:t>
            </w:r>
          </w:p>
        </w:tc>
      </w:tr>
      <w:tr w:rsidR="00C935B4" w:rsidRPr="00C935B4" w14:paraId="5AF7892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1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2" w:history="1">
              <w:r w:rsidR="00C935B4" w:rsidRPr="00C935B4">
                <w:rPr>
                  <w:rFonts w:ascii="Arial" w:hAnsi="Arial" w:cs="Arial"/>
                  <w:b/>
                  <w:bCs/>
                  <w:color w:val="0000FF"/>
                  <w:sz w:val="16"/>
                  <w:szCs w:val="16"/>
                  <w:u w:val="single"/>
                  <w:lang w:val="en-US" w:eastAsia="zh-CN"/>
                </w:rPr>
                <w:t>R4-2000381</w:t>
              </w:r>
            </w:hyperlink>
          </w:p>
        </w:tc>
        <w:tc>
          <w:tcPr>
            <w:tcW w:w="5535" w:type="dxa"/>
            <w:tcBorders>
              <w:top w:val="nil"/>
              <w:left w:val="nil"/>
              <w:bottom w:val="single" w:sz="4" w:space="0" w:color="A6A6A6"/>
              <w:right w:val="single" w:sz="4" w:space="0" w:color="A6A6A6"/>
            </w:tcBorders>
            <w:shd w:val="clear" w:color="auto" w:fill="auto"/>
            <w:hideMark/>
          </w:tcPr>
          <w:p w14:paraId="5AF7892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RRM impact on inter-band CA in FR2</w:t>
            </w:r>
          </w:p>
        </w:tc>
        <w:tc>
          <w:tcPr>
            <w:tcW w:w="2260" w:type="dxa"/>
            <w:tcBorders>
              <w:top w:val="nil"/>
              <w:left w:val="nil"/>
              <w:bottom w:val="single" w:sz="4" w:space="0" w:color="A6A6A6"/>
              <w:right w:val="single" w:sz="4" w:space="0" w:color="A6A6A6"/>
            </w:tcBorders>
            <w:shd w:val="clear" w:color="auto" w:fill="auto"/>
            <w:hideMark/>
          </w:tcPr>
          <w:p w14:paraId="5AF7892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Intel Corporation</w:t>
            </w:r>
          </w:p>
        </w:tc>
      </w:tr>
      <w:tr w:rsidR="00C935B4" w:rsidRPr="00C935B4" w14:paraId="5AF7892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2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sidR="00C935B4" w:rsidRPr="00C935B4">
                <w:rPr>
                  <w:rFonts w:ascii="Arial" w:hAnsi="Arial" w:cs="Arial"/>
                  <w:b/>
                  <w:bCs/>
                  <w:color w:val="0000FF"/>
                  <w:sz w:val="16"/>
                  <w:szCs w:val="16"/>
                  <w:u w:val="single"/>
                  <w:lang w:val="en-US" w:eastAsia="zh-CN"/>
                </w:rPr>
                <w:t>R4-2000385</w:t>
              </w:r>
            </w:hyperlink>
          </w:p>
        </w:tc>
        <w:tc>
          <w:tcPr>
            <w:tcW w:w="5535" w:type="dxa"/>
            <w:tcBorders>
              <w:top w:val="nil"/>
              <w:left w:val="nil"/>
              <w:bottom w:val="single" w:sz="4" w:space="0" w:color="A6A6A6"/>
              <w:right w:val="single" w:sz="4" w:space="0" w:color="A6A6A6"/>
            </w:tcBorders>
            <w:shd w:val="clear" w:color="auto" w:fill="auto"/>
            <w:hideMark/>
          </w:tcPr>
          <w:p w14:paraId="5AF7892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about inter-frequency measurement without gap</w:t>
            </w:r>
          </w:p>
        </w:tc>
        <w:tc>
          <w:tcPr>
            <w:tcW w:w="2260" w:type="dxa"/>
            <w:tcBorders>
              <w:top w:val="nil"/>
              <w:left w:val="nil"/>
              <w:bottom w:val="single" w:sz="4" w:space="0" w:color="A6A6A6"/>
              <w:right w:val="single" w:sz="4" w:space="0" w:color="A6A6A6"/>
            </w:tcBorders>
            <w:shd w:val="clear" w:color="auto" w:fill="auto"/>
            <w:hideMark/>
          </w:tcPr>
          <w:p w14:paraId="5AF7892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Intel Corporation</w:t>
            </w:r>
          </w:p>
        </w:tc>
      </w:tr>
      <w:tr w:rsidR="00C935B4" w:rsidRPr="00C935B4" w14:paraId="5AF7892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2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4" w:history="1">
              <w:r w:rsidR="00C935B4" w:rsidRPr="00C935B4">
                <w:rPr>
                  <w:rFonts w:ascii="Arial" w:hAnsi="Arial" w:cs="Arial"/>
                  <w:b/>
                  <w:bCs/>
                  <w:color w:val="0000FF"/>
                  <w:sz w:val="16"/>
                  <w:szCs w:val="16"/>
                  <w:u w:val="single"/>
                  <w:lang w:val="en-US" w:eastAsia="zh-CN"/>
                </w:rPr>
                <w:t>R4-2000459</w:t>
              </w:r>
            </w:hyperlink>
          </w:p>
        </w:tc>
        <w:tc>
          <w:tcPr>
            <w:tcW w:w="5535" w:type="dxa"/>
            <w:tcBorders>
              <w:top w:val="nil"/>
              <w:left w:val="nil"/>
              <w:bottom w:val="single" w:sz="4" w:space="0" w:color="A6A6A6"/>
              <w:right w:val="single" w:sz="4" w:space="0" w:color="A6A6A6"/>
            </w:tcBorders>
            <w:shd w:val="clear" w:color="auto" w:fill="auto"/>
            <w:hideMark/>
          </w:tcPr>
          <w:p w14:paraId="5AF7892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BWP requirements for multiple CCs</w:t>
            </w:r>
          </w:p>
        </w:tc>
        <w:tc>
          <w:tcPr>
            <w:tcW w:w="2260" w:type="dxa"/>
            <w:tcBorders>
              <w:top w:val="nil"/>
              <w:left w:val="nil"/>
              <w:bottom w:val="single" w:sz="4" w:space="0" w:color="A6A6A6"/>
              <w:right w:val="single" w:sz="4" w:space="0" w:color="A6A6A6"/>
            </w:tcBorders>
            <w:shd w:val="clear" w:color="auto" w:fill="auto"/>
            <w:hideMark/>
          </w:tcPr>
          <w:p w14:paraId="5AF7892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2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2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5" w:history="1">
              <w:r w:rsidR="00C935B4" w:rsidRPr="00C935B4">
                <w:rPr>
                  <w:rFonts w:ascii="Arial" w:hAnsi="Arial" w:cs="Arial"/>
                  <w:b/>
                  <w:bCs/>
                  <w:color w:val="0000FF"/>
                  <w:sz w:val="16"/>
                  <w:szCs w:val="16"/>
                  <w:u w:val="single"/>
                  <w:lang w:val="en-US" w:eastAsia="zh-CN"/>
                </w:rPr>
                <w:t>R4-2000460</w:t>
              </w:r>
            </w:hyperlink>
          </w:p>
        </w:tc>
        <w:tc>
          <w:tcPr>
            <w:tcW w:w="5535" w:type="dxa"/>
            <w:tcBorders>
              <w:top w:val="nil"/>
              <w:left w:val="nil"/>
              <w:bottom w:val="single" w:sz="4" w:space="0" w:color="A6A6A6"/>
              <w:right w:val="single" w:sz="4" w:space="0" w:color="A6A6A6"/>
            </w:tcBorders>
            <w:shd w:val="clear" w:color="auto" w:fill="auto"/>
            <w:hideMark/>
          </w:tcPr>
          <w:p w14:paraId="5AF7892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Inter-frequency measurement requirement without gap</w:t>
            </w:r>
          </w:p>
        </w:tc>
        <w:tc>
          <w:tcPr>
            <w:tcW w:w="2260" w:type="dxa"/>
            <w:tcBorders>
              <w:top w:val="nil"/>
              <w:left w:val="nil"/>
              <w:bottom w:val="single" w:sz="4" w:space="0" w:color="A6A6A6"/>
              <w:right w:val="single" w:sz="4" w:space="0" w:color="A6A6A6"/>
            </w:tcBorders>
            <w:shd w:val="clear" w:color="auto" w:fill="auto"/>
            <w:hideMark/>
          </w:tcPr>
          <w:p w14:paraId="5AF7892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3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2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C935B4" w:rsidRPr="00C935B4">
                <w:rPr>
                  <w:rFonts w:ascii="Arial" w:hAnsi="Arial" w:cs="Arial"/>
                  <w:b/>
                  <w:bCs/>
                  <w:color w:val="0000FF"/>
                  <w:sz w:val="16"/>
                  <w:szCs w:val="16"/>
                  <w:u w:val="single"/>
                  <w:lang w:val="en-US" w:eastAsia="zh-CN"/>
                </w:rPr>
                <w:t>R4-2000461</w:t>
              </w:r>
            </w:hyperlink>
          </w:p>
        </w:tc>
        <w:tc>
          <w:tcPr>
            <w:tcW w:w="5535" w:type="dxa"/>
            <w:tcBorders>
              <w:top w:val="nil"/>
              <w:left w:val="nil"/>
              <w:bottom w:val="single" w:sz="4" w:space="0" w:color="A6A6A6"/>
              <w:right w:val="single" w:sz="4" w:space="0" w:color="A6A6A6"/>
            </w:tcBorders>
            <w:shd w:val="clear" w:color="auto" w:fill="auto"/>
            <w:hideMark/>
          </w:tcPr>
          <w:p w14:paraId="5AF7893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Delay requirement for UE-specific channel bandwidth change</w:t>
            </w:r>
          </w:p>
        </w:tc>
        <w:tc>
          <w:tcPr>
            <w:tcW w:w="2260" w:type="dxa"/>
            <w:tcBorders>
              <w:top w:val="nil"/>
              <w:left w:val="nil"/>
              <w:bottom w:val="single" w:sz="4" w:space="0" w:color="A6A6A6"/>
              <w:right w:val="single" w:sz="4" w:space="0" w:color="A6A6A6"/>
            </w:tcBorders>
            <w:shd w:val="clear" w:color="auto" w:fill="auto"/>
            <w:hideMark/>
          </w:tcPr>
          <w:p w14:paraId="5AF7893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3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3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C935B4" w:rsidRPr="00C935B4">
                <w:rPr>
                  <w:rFonts w:ascii="Arial" w:hAnsi="Arial" w:cs="Arial"/>
                  <w:b/>
                  <w:bCs/>
                  <w:color w:val="0000FF"/>
                  <w:sz w:val="16"/>
                  <w:szCs w:val="16"/>
                  <w:u w:val="single"/>
                  <w:lang w:val="en-US" w:eastAsia="zh-CN"/>
                </w:rPr>
                <w:t>R4-2000560</w:t>
              </w:r>
            </w:hyperlink>
          </w:p>
        </w:tc>
        <w:tc>
          <w:tcPr>
            <w:tcW w:w="5535" w:type="dxa"/>
            <w:tcBorders>
              <w:top w:val="nil"/>
              <w:left w:val="nil"/>
              <w:bottom w:val="single" w:sz="4" w:space="0" w:color="A6A6A6"/>
              <w:right w:val="single" w:sz="4" w:space="0" w:color="A6A6A6"/>
            </w:tcBorders>
            <w:shd w:val="clear" w:color="auto" w:fill="auto"/>
            <w:hideMark/>
          </w:tcPr>
          <w:p w14:paraId="5AF7893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inter-band CA requirement for FR2</w:t>
            </w:r>
          </w:p>
        </w:tc>
        <w:tc>
          <w:tcPr>
            <w:tcW w:w="2260" w:type="dxa"/>
            <w:tcBorders>
              <w:top w:val="nil"/>
              <w:left w:val="nil"/>
              <w:bottom w:val="single" w:sz="4" w:space="0" w:color="A6A6A6"/>
              <w:right w:val="single" w:sz="4" w:space="0" w:color="A6A6A6"/>
            </w:tcBorders>
            <w:shd w:val="clear" w:color="auto" w:fill="auto"/>
            <w:hideMark/>
          </w:tcPr>
          <w:p w14:paraId="5AF7893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NTT DOCOMO INC.</w:t>
            </w:r>
          </w:p>
        </w:tc>
      </w:tr>
      <w:tr w:rsidR="00C935B4" w:rsidRPr="00C935B4" w14:paraId="5AF7893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3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C935B4" w:rsidRPr="00C935B4">
                <w:rPr>
                  <w:rFonts w:ascii="Arial" w:hAnsi="Arial" w:cs="Arial"/>
                  <w:b/>
                  <w:bCs/>
                  <w:color w:val="0000FF"/>
                  <w:sz w:val="16"/>
                  <w:szCs w:val="16"/>
                  <w:u w:val="single"/>
                  <w:lang w:val="en-US" w:eastAsia="zh-CN"/>
                </w:rPr>
                <w:t>R4-2000561</w:t>
              </w:r>
            </w:hyperlink>
          </w:p>
        </w:tc>
        <w:tc>
          <w:tcPr>
            <w:tcW w:w="5535" w:type="dxa"/>
            <w:tcBorders>
              <w:top w:val="nil"/>
              <w:left w:val="nil"/>
              <w:bottom w:val="single" w:sz="4" w:space="0" w:color="A6A6A6"/>
              <w:right w:val="single" w:sz="4" w:space="0" w:color="A6A6A6"/>
            </w:tcBorders>
            <w:shd w:val="clear" w:color="auto" w:fill="auto"/>
            <w:hideMark/>
          </w:tcPr>
          <w:p w14:paraId="5AF7893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mandatory MG patterns for FR2</w:t>
            </w:r>
          </w:p>
        </w:tc>
        <w:tc>
          <w:tcPr>
            <w:tcW w:w="2260" w:type="dxa"/>
            <w:tcBorders>
              <w:top w:val="nil"/>
              <w:left w:val="nil"/>
              <w:bottom w:val="single" w:sz="4" w:space="0" w:color="A6A6A6"/>
              <w:right w:val="single" w:sz="4" w:space="0" w:color="A6A6A6"/>
            </w:tcBorders>
            <w:shd w:val="clear" w:color="auto" w:fill="auto"/>
            <w:hideMark/>
          </w:tcPr>
          <w:p w14:paraId="5AF7893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NTT DOCOMO INC.</w:t>
            </w:r>
          </w:p>
        </w:tc>
      </w:tr>
      <w:tr w:rsidR="00C935B4" w:rsidRPr="00C935B4" w14:paraId="5AF7893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3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C935B4" w:rsidRPr="00C935B4">
                <w:rPr>
                  <w:rFonts w:ascii="Arial" w:hAnsi="Arial" w:cs="Arial"/>
                  <w:b/>
                  <w:bCs/>
                  <w:color w:val="0000FF"/>
                  <w:sz w:val="16"/>
                  <w:szCs w:val="16"/>
                  <w:u w:val="single"/>
                  <w:lang w:val="en-US" w:eastAsia="zh-CN"/>
                </w:rPr>
                <w:t>R4-2000638</w:t>
              </w:r>
            </w:hyperlink>
          </w:p>
        </w:tc>
        <w:tc>
          <w:tcPr>
            <w:tcW w:w="5535" w:type="dxa"/>
            <w:tcBorders>
              <w:top w:val="nil"/>
              <w:left w:val="nil"/>
              <w:bottom w:val="single" w:sz="4" w:space="0" w:color="A6A6A6"/>
              <w:right w:val="single" w:sz="4" w:space="0" w:color="A6A6A6"/>
            </w:tcBorders>
            <w:shd w:val="clear" w:color="auto" w:fill="auto"/>
            <w:hideMark/>
          </w:tcPr>
          <w:p w14:paraId="5AF7893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mandating gap patterns for Rel-16 NR</w:t>
            </w:r>
          </w:p>
        </w:tc>
        <w:tc>
          <w:tcPr>
            <w:tcW w:w="2260" w:type="dxa"/>
            <w:tcBorders>
              <w:top w:val="nil"/>
              <w:left w:val="nil"/>
              <w:bottom w:val="single" w:sz="4" w:space="0" w:color="A6A6A6"/>
              <w:right w:val="single" w:sz="4" w:space="0" w:color="A6A6A6"/>
            </w:tcBorders>
            <w:shd w:val="clear" w:color="auto" w:fill="auto"/>
            <w:hideMark/>
          </w:tcPr>
          <w:p w14:paraId="5AF7893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CMCC</w:t>
            </w:r>
          </w:p>
        </w:tc>
      </w:tr>
      <w:tr w:rsidR="00C935B4" w:rsidRPr="00C935B4" w14:paraId="5AF7894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3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C935B4" w:rsidRPr="00C935B4">
                <w:rPr>
                  <w:rFonts w:ascii="Arial" w:hAnsi="Arial" w:cs="Arial"/>
                  <w:b/>
                  <w:bCs/>
                  <w:color w:val="0000FF"/>
                  <w:sz w:val="16"/>
                  <w:szCs w:val="16"/>
                  <w:u w:val="single"/>
                  <w:lang w:val="en-US" w:eastAsia="zh-CN"/>
                </w:rPr>
                <w:t>R4-2000644</w:t>
              </w:r>
            </w:hyperlink>
          </w:p>
        </w:tc>
        <w:tc>
          <w:tcPr>
            <w:tcW w:w="5535" w:type="dxa"/>
            <w:tcBorders>
              <w:top w:val="nil"/>
              <w:left w:val="nil"/>
              <w:bottom w:val="single" w:sz="4" w:space="0" w:color="A6A6A6"/>
              <w:right w:val="single" w:sz="4" w:space="0" w:color="A6A6A6"/>
            </w:tcBorders>
            <w:shd w:val="clear" w:color="auto" w:fill="auto"/>
            <w:hideMark/>
          </w:tcPr>
          <w:p w14:paraId="5AF7894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RRM requirements on inter-frequency measurement without gap</w:t>
            </w:r>
          </w:p>
        </w:tc>
        <w:tc>
          <w:tcPr>
            <w:tcW w:w="2260" w:type="dxa"/>
            <w:tcBorders>
              <w:top w:val="nil"/>
              <w:left w:val="nil"/>
              <w:bottom w:val="single" w:sz="4" w:space="0" w:color="A6A6A6"/>
              <w:right w:val="single" w:sz="4" w:space="0" w:color="A6A6A6"/>
            </w:tcBorders>
            <w:shd w:val="clear" w:color="auto" w:fill="auto"/>
            <w:hideMark/>
          </w:tcPr>
          <w:p w14:paraId="5AF7894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CMCC</w:t>
            </w:r>
          </w:p>
        </w:tc>
      </w:tr>
      <w:tr w:rsidR="00C935B4" w:rsidRPr="00C935B4" w14:paraId="5AF7894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4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C935B4" w:rsidRPr="00C935B4">
                <w:rPr>
                  <w:rFonts w:ascii="Arial" w:hAnsi="Arial" w:cs="Arial"/>
                  <w:b/>
                  <w:bCs/>
                  <w:color w:val="0000FF"/>
                  <w:sz w:val="16"/>
                  <w:szCs w:val="16"/>
                  <w:u w:val="single"/>
                  <w:lang w:val="en-US" w:eastAsia="zh-CN"/>
                </w:rPr>
                <w:t>R4-2000645</w:t>
              </w:r>
            </w:hyperlink>
          </w:p>
        </w:tc>
        <w:tc>
          <w:tcPr>
            <w:tcW w:w="5535" w:type="dxa"/>
            <w:tcBorders>
              <w:top w:val="nil"/>
              <w:left w:val="nil"/>
              <w:bottom w:val="single" w:sz="4" w:space="0" w:color="A6A6A6"/>
              <w:right w:val="single" w:sz="4" w:space="0" w:color="A6A6A6"/>
            </w:tcBorders>
            <w:shd w:val="clear" w:color="auto" w:fill="auto"/>
            <w:hideMark/>
          </w:tcPr>
          <w:p w14:paraId="5AF7894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TP on introducing inter-frequency measurements without measurement gap</w:t>
            </w:r>
          </w:p>
        </w:tc>
        <w:tc>
          <w:tcPr>
            <w:tcW w:w="2260" w:type="dxa"/>
            <w:tcBorders>
              <w:top w:val="nil"/>
              <w:left w:val="nil"/>
              <w:bottom w:val="single" w:sz="4" w:space="0" w:color="A6A6A6"/>
              <w:right w:val="single" w:sz="4" w:space="0" w:color="A6A6A6"/>
            </w:tcBorders>
            <w:shd w:val="clear" w:color="auto" w:fill="auto"/>
            <w:hideMark/>
          </w:tcPr>
          <w:p w14:paraId="5AF7894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CMCC</w:t>
            </w:r>
          </w:p>
        </w:tc>
      </w:tr>
      <w:tr w:rsidR="00C935B4" w:rsidRPr="00C935B4" w14:paraId="5AF7894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4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C935B4" w:rsidRPr="00C935B4">
                <w:rPr>
                  <w:rFonts w:ascii="Arial" w:hAnsi="Arial" w:cs="Arial"/>
                  <w:b/>
                  <w:bCs/>
                  <w:color w:val="0000FF"/>
                  <w:sz w:val="16"/>
                  <w:szCs w:val="16"/>
                  <w:u w:val="single"/>
                  <w:lang w:val="en-US" w:eastAsia="zh-CN"/>
                </w:rPr>
                <w:t>R4-2000658</w:t>
              </w:r>
            </w:hyperlink>
          </w:p>
        </w:tc>
        <w:tc>
          <w:tcPr>
            <w:tcW w:w="5535" w:type="dxa"/>
            <w:tcBorders>
              <w:top w:val="nil"/>
              <w:left w:val="nil"/>
              <w:bottom w:val="single" w:sz="4" w:space="0" w:color="A6A6A6"/>
              <w:right w:val="single" w:sz="4" w:space="0" w:color="A6A6A6"/>
            </w:tcBorders>
            <w:shd w:val="clear" w:color="auto" w:fill="auto"/>
            <w:hideMark/>
          </w:tcPr>
          <w:p w14:paraId="5AF7894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Interruption requirements due to SRS carrier switching</w:t>
            </w:r>
          </w:p>
        </w:tc>
        <w:tc>
          <w:tcPr>
            <w:tcW w:w="2260" w:type="dxa"/>
            <w:tcBorders>
              <w:top w:val="nil"/>
              <w:left w:val="nil"/>
              <w:bottom w:val="single" w:sz="4" w:space="0" w:color="A6A6A6"/>
              <w:right w:val="single" w:sz="4" w:space="0" w:color="A6A6A6"/>
            </w:tcBorders>
            <w:shd w:val="clear" w:color="auto" w:fill="auto"/>
            <w:hideMark/>
          </w:tcPr>
          <w:p w14:paraId="5AF7894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Nokia, Nokia Shanghai Bell</w:t>
            </w:r>
          </w:p>
        </w:tc>
      </w:tr>
      <w:tr w:rsidR="00C935B4" w:rsidRPr="00C935B4" w14:paraId="5AF7894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4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C935B4" w:rsidRPr="00C935B4">
                <w:rPr>
                  <w:rFonts w:ascii="Arial" w:hAnsi="Arial" w:cs="Arial"/>
                  <w:b/>
                  <w:bCs/>
                  <w:color w:val="0000FF"/>
                  <w:sz w:val="16"/>
                  <w:szCs w:val="16"/>
                  <w:u w:val="single"/>
                  <w:lang w:val="en-US" w:eastAsia="zh-CN"/>
                </w:rPr>
                <w:t>R4-2000785</w:t>
              </w:r>
            </w:hyperlink>
          </w:p>
        </w:tc>
        <w:tc>
          <w:tcPr>
            <w:tcW w:w="5535" w:type="dxa"/>
            <w:tcBorders>
              <w:top w:val="nil"/>
              <w:left w:val="nil"/>
              <w:bottom w:val="single" w:sz="4" w:space="0" w:color="A6A6A6"/>
              <w:right w:val="single" w:sz="4" w:space="0" w:color="A6A6A6"/>
            </w:tcBorders>
            <w:shd w:val="clear" w:color="auto" w:fill="auto"/>
            <w:hideMark/>
          </w:tcPr>
          <w:p w14:paraId="5AF7894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On remaining issues for activation delay extension due to multiple </w:t>
            </w:r>
            <w:proofErr w:type="spellStart"/>
            <w:r w:rsidRPr="00C935B4">
              <w:rPr>
                <w:rFonts w:ascii="Arial" w:hAnsi="Arial" w:cs="Arial"/>
                <w:sz w:val="16"/>
                <w:szCs w:val="16"/>
                <w:lang w:val="en-US" w:eastAsia="zh-CN"/>
              </w:rPr>
              <w:t>SCell</w:t>
            </w:r>
            <w:proofErr w:type="spellEnd"/>
          </w:p>
        </w:tc>
        <w:tc>
          <w:tcPr>
            <w:tcW w:w="2260" w:type="dxa"/>
            <w:tcBorders>
              <w:top w:val="nil"/>
              <w:left w:val="nil"/>
              <w:bottom w:val="single" w:sz="4" w:space="0" w:color="A6A6A6"/>
              <w:right w:val="single" w:sz="4" w:space="0" w:color="A6A6A6"/>
            </w:tcBorders>
            <w:shd w:val="clear" w:color="auto" w:fill="auto"/>
            <w:hideMark/>
          </w:tcPr>
          <w:p w14:paraId="5AF7894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Apple</w:t>
            </w:r>
          </w:p>
        </w:tc>
      </w:tr>
      <w:tr w:rsidR="00C935B4" w:rsidRPr="00C935B4" w14:paraId="5AF7895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4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C935B4" w:rsidRPr="00C935B4">
                <w:rPr>
                  <w:rFonts w:ascii="Arial" w:hAnsi="Arial" w:cs="Arial"/>
                  <w:b/>
                  <w:bCs/>
                  <w:color w:val="0000FF"/>
                  <w:sz w:val="16"/>
                  <w:szCs w:val="16"/>
                  <w:u w:val="single"/>
                  <w:lang w:val="en-US" w:eastAsia="zh-CN"/>
                </w:rPr>
                <w:t>R4-2000992</w:t>
              </w:r>
            </w:hyperlink>
          </w:p>
        </w:tc>
        <w:tc>
          <w:tcPr>
            <w:tcW w:w="5535" w:type="dxa"/>
            <w:tcBorders>
              <w:top w:val="nil"/>
              <w:left w:val="nil"/>
              <w:bottom w:val="single" w:sz="4" w:space="0" w:color="A6A6A6"/>
              <w:right w:val="single" w:sz="4" w:space="0" w:color="A6A6A6"/>
            </w:tcBorders>
            <w:shd w:val="clear" w:color="auto" w:fill="auto"/>
            <w:hideMark/>
          </w:tcPr>
          <w:p w14:paraId="5AF7895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inter-frequency measurement requirement</w:t>
            </w:r>
          </w:p>
        </w:tc>
        <w:tc>
          <w:tcPr>
            <w:tcW w:w="2260" w:type="dxa"/>
            <w:tcBorders>
              <w:top w:val="nil"/>
              <w:left w:val="nil"/>
              <w:bottom w:val="single" w:sz="4" w:space="0" w:color="A6A6A6"/>
              <w:right w:val="single" w:sz="4" w:space="0" w:color="A6A6A6"/>
            </w:tcBorders>
            <w:shd w:val="clear" w:color="auto" w:fill="auto"/>
            <w:hideMark/>
          </w:tcPr>
          <w:p w14:paraId="5AF7895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OPPO</w:t>
            </w:r>
          </w:p>
        </w:tc>
      </w:tr>
      <w:tr w:rsidR="00C935B4" w:rsidRPr="00C935B4" w14:paraId="5AF7895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5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C935B4" w:rsidRPr="00C935B4">
                <w:rPr>
                  <w:rFonts w:ascii="Arial" w:hAnsi="Arial" w:cs="Arial"/>
                  <w:b/>
                  <w:bCs/>
                  <w:color w:val="0000FF"/>
                  <w:sz w:val="16"/>
                  <w:szCs w:val="16"/>
                  <w:u w:val="single"/>
                  <w:lang w:val="en-US" w:eastAsia="zh-CN"/>
                </w:rPr>
                <w:t>R4-2000993</w:t>
              </w:r>
            </w:hyperlink>
          </w:p>
        </w:tc>
        <w:tc>
          <w:tcPr>
            <w:tcW w:w="5535" w:type="dxa"/>
            <w:tcBorders>
              <w:top w:val="nil"/>
              <w:left w:val="nil"/>
              <w:bottom w:val="single" w:sz="4" w:space="0" w:color="A6A6A6"/>
              <w:right w:val="single" w:sz="4" w:space="0" w:color="A6A6A6"/>
            </w:tcBorders>
            <w:shd w:val="clear" w:color="auto" w:fill="auto"/>
            <w:hideMark/>
          </w:tcPr>
          <w:p w14:paraId="5AF7895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mandatory measurement gap patterns and applicability</w:t>
            </w:r>
          </w:p>
        </w:tc>
        <w:tc>
          <w:tcPr>
            <w:tcW w:w="2260" w:type="dxa"/>
            <w:tcBorders>
              <w:top w:val="nil"/>
              <w:left w:val="nil"/>
              <w:bottom w:val="single" w:sz="4" w:space="0" w:color="A6A6A6"/>
              <w:right w:val="single" w:sz="4" w:space="0" w:color="A6A6A6"/>
            </w:tcBorders>
            <w:shd w:val="clear" w:color="auto" w:fill="auto"/>
            <w:hideMark/>
          </w:tcPr>
          <w:p w14:paraId="5AF7895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OPPO</w:t>
            </w:r>
          </w:p>
        </w:tc>
      </w:tr>
      <w:tr w:rsidR="00C935B4" w:rsidRPr="00C935B4" w14:paraId="5AF7895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5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C935B4" w:rsidRPr="00C935B4">
                <w:rPr>
                  <w:rFonts w:ascii="Arial" w:hAnsi="Arial" w:cs="Arial"/>
                  <w:b/>
                  <w:bCs/>
                  <w:color w:val="0000FF"/>
                  <w:sz w:val="16"/>
                  <w:szCs w:val="16"/>
                  <w:u w:val="single"/>
                  <w:lang w:val="en-US" w:eastAsia="zh-CN"/>
                </w:rPr>
                <w:t>R4-2001012</w:t>
              </w:r>
            </w:hyperlink>
          </w:p>
        </w:tc>
        <w:tc>
          <w:tcPr>
            <w:tcW w:w="5535" w:type="dxa"/>
            <w:tcBorders>
              <w:top w:val="nil"/>
              <w:left w:val="nil"/>
              <w:bottom w:val="single" w:sz="4" w:space="0" w:color="A6A6A6"/>
              <w:right w:val="single" w:sz="4" w:space="0" w:color="A6A6A6"/>
            </w:tcBorders>
            <w:shd w:val="clear" w:color="auto" w:fill="auto"/>
            <w:hideMark/>
          </w:tcPr>
          <w:p w14:paraId="5AF7895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On remaining open issues in delay extension of multiple </w:t>
            </w:r>
            <w:proofErr w:type="spellStart"/>
            <w:r w:rsidRPr="00C935B4">
              <w:rPr>
                <w:rFonts w:ascii="Arial" w:hAnsi="Arial" w:cs="Arial"/>
                <w:sz w:val="16"/>
                <w:szCs w:val="16"/>
                <w:lang w:val="en-US" w:eastAsia="zh-CN"/>
              </w:rPr>
              <w:t>SCell</w:t>
            </w:r>
            <w:proofErr w:type="spellEnd"/>
            <w:r w:rsidRPr="00C935B4">
              <w:rPr>
                <w:rFonts w:ascii="Arial" w:hAnsi="Arial" w:cs="Arial"/>
                <w:sz w:val="16"/>
                <w:szCs w:val="16"/>
                <w:lang w:val="en-US" w:eastAsia="zh-CN"/>
              </w:rPr>
              <w:t xml:space="preserve"> activation</w:t>
            </w:r>
          </w:p>
        </w:tc>
        <w:tc>
          <w:tcPr>
            <w:tcW w:w="2260" w:type="dxa"/>
            <w:tcBorders>
              <w:top w:val="nil"/>
              <w:left w:val="nil"/>
              <w:bottom w:val="single" w:sz="4" w:space="0" w:color="A6A6A6"/>
              <w:right w:val="single" w:sz="4" w:space="0" w:color="A6A6A6"/>
            </w:tcBorders>
            <w:shd w:val="clear" w:color="auto" w:fill="auto"/>
            <w:hideMark/>
          </w:tcPr>
          <w:p w14:paraId="5AF7895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NEC</w:t>
            </w:r>
          </w:p>
        </w:tc>
      </w:tr>
      <w:tr w:rsidR="00C935B4" w:rsidRPr="00C935B4" w14:paraId="5AF7895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5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C935B4" w:rsidRPr="00C935B4">
                <w:rPr>
                  <w:rFonts w:ascii="Arial" w:hAnsi="Arial" w:cs="Arial"/>
                  <w:b/>
                  <w:bCs/>
                  <w:color w:val="0000FF"/>
                  <w:sz w:val="16"/>
                  <w:szCs w:val="16"/>
                  <w:u w:val="single"/>
                  <w:lang w:val="en-US" w:eastAsia="zh-CN"/>
                </w:rPr>
                <w:t>R4-2001013</w:t>
              </w:r>
            </w:hyperlink>
          </w:p>
        </w:tc>
        <w:tc>
          <w:tcPr>
            <w:tcW w:w="5535" w:type="dxa"/>
            <w:tcBorders>
              <w:top w:val="nil"/>
              <w:left w:val="nil"/>
              <w:bottom w:val="single" w:sz="4" w:space="0" w:color="A6A6A6"/>
              <w:right w:val="single" w:sz="4" w:space="0" w:color="A6A6A6"/>
            </w:tcBorders>
            <w:shd w:val="clear" w:color="auto" w:fill="auto"/>
            <w:hideMark/>
          </w:tcPr>
          <w:p w14:paraId="5AF7895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Requirements for BWP switch delay on multiple CC</w:t>
            </w:r>
          </w:p>
        </w:tc>
        <w:tc>
          <w:tcPr>
            <w:tcW w:w="2260" w:type="dxa"/>
            <w:tcBorders>
              <w:top w:val="nil"/>
              <w:left w:val="nil"/>
              <w:bottom w:val="single" w:sz="4" w:space="0" w:color="A6A6A6"/>
              <w:right w:val="single" w:sz="4" w:space="0" w:color="A6A6A6"/>
            </w:tcBorders>
            <w:shd w:val="clear" w:color="auto" w:fill="auto"/>
            <w:hideMark/>
          </w:tcPr>
          <w:p w14:paraId="5AF7895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NEC</w:t>
            </w:r>
          </w:p>
        </w:tc>
      </w:tr>
      <w:tr w:rsidR="00C935B4" w:rsidRPr="00C935B4" w14:paraId="5AF7896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5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C935B4" w:rsidRPr="00C935B4">
                <w:rPr>
                  <w:rFonts w:ascii="Arial" w:hAnsi="Arial" w:cs="Arial"/>
                  <w:b/>
                  <w:bCs/>
                  <w:color w:val="0000FF"/>
                  <w:sz w:val="16"/>
                  <w:szCs w:val="16"/>
                  <w:u w:val="single"/>
                  <w:lang w:val="en-US" w:eastAsia="zh-CN"/>
                </w:rPr>
                <w:t>R4-2001033</w:t>
              </w:r>
            </w:hyperlink>
          </w:p>
        </w:tc>
        <w:tc>
          <w:tcPr>
            <w:tcW w:w="5535" w:type="dxa"/>
            <w:tcBorders>
              <w:top w:val="nil"/>
              <w:left w:val="nil"/>
              <w:bottom w:val="single" w:sz="4" w:space="0" w:color="A6A6A6"/>
              <w:right w:val="single" w:sz="4" w:space="0" w:color="A6A6A6"/>
            </w:tcBorders>
            <w:shd w:val="clear" w:color="auto" w:fill="auto"/>
            <w:hideMark/>
          </w:tcPr>
          <w:p w14:paraId="5AF7896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Interruption at SRS carrier switch</w:t>
            </w:r>
          </w:p>
        </w:tc>
        <w:tc>
          <w:tcPr>
            <w:tcW w:w="2260" w:type="dxa"/>
            <w:tcBorders>
              <w:top w:val="nil"/>
              <w:left w:val="nil"/>
              <w:bottom w:val="single" w:sz="4" w:space="0" w:color="A6A6A6"/>
              <w:right w:val="single" w:sz="4" w:space="0" w:color="A6A6A6"/>
            </w:tcBorders>
            <w:shd w:val="clear" w:color="auto" w:fill="auto"/>
            <w:hideMark/>
          </w:tcPr>
          <w:p w14:paraId="5AF7896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6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6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C935B4" w:rsidRPr="00C935B4">
                <w:rPr>
                  <w:rFonts w:ascii="Arial" w:hAnsi="Arial" w:cs="Arial"/>
                  <w:b/>
                  <w:bCs/>
                  <w:color w:val="0000FF"/>
                  <w:sz w:val="16"/>
                  <w:szCs w:val="16"/>
                  <w:u w:val="single"/>
                  <w:lang w:val="en-US" w:eastAsia="zh-CN"/>
                </w:rPr>
                <w:t>R4-2001034</w:t>
              </w:r>
            </w:hyperlink>
          </w:p>
        </w:tc>
        <w:tc>
          <w:tcPr>
            <w:tcW w:w="5535" w:type="dxa"/>
            <w:tcBorders>
              <w:top w:val="nil"/>
              <w:left w:val="nil"/>
              <w:bottom w:val="single" w:sz="4" w:space="0" w:color="A6A6A6"/>
              <w:right w:val="single" w:sz="4" w:space="0" w:color="A6A6A6"/>
            </w:tcBorders>
            <w:shd w:val="clear" w:color="auto" w:fill="auto"/>
            <w:hideMark/>
          </w:tcPr>
          <w:p w14:paraId="5AF7896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Discussion on Multiple </w:t>
            </w:r>
            <w:proofErr w:type="spellStart"/>
            <w:r w:rsidRPr="00C935B4">
              <w:rPr>
                <w:rFonts w:ascii="Arial" w:hAnsi="Arial" w:cs="Arial"/>
                <w:sz w:val="16"/>
                <w:szCs w:val="16"/>
                <w:lang w:val="en-US" w:eastAsia="zh-CN"/>
              </w:rPr>
              <w:t>SCell</w:t>
            </w:r>
            <w:proofErr w:type="spellEnd"/>
            <w:r w:rsidRPr="00C935B4">
              <w:rPr>
                <w:rFonts w:ascii="Arial" w:hAnsi="Arial" w:cs="Arial"/>
                <w:sz w:val="16"/>
                <w:szCs w:val="16"/>
                <w:lang w:val="en-US" w:eastAsia="zh-CN"/>
              </w:rPr>
              <w:t xml:space="preserve"> activation</w:t>
            </w:r>
          </w:p>
        </w:tc>
        <w:tc>
          <w:tcPr>
            <w:tcW w:w="2260" w:type="dxa"/>
            <w:tcBorders>
              <w:top w:val="nil"/>
              <w:left w:val="nil"/>
              <w:bottom w:val="single" w:sz="4" w:space="0" w:color="A6A6A6"/>
              <w:right w:val="single" w:sz="4" w:space="0" w:color="A6A6A6"/>
            </w:tcBorders>
            <w:shd w:val="clear" w:color="auto" w:fill="auto"/>
            <w:hideMark/>
          </w:tcPr>
          <w:p w14:paraId="5AF7896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6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6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C935B4" w:rsidRPr="00C935B4">
                <w:rPr>
                  <w:rFonts w:ascii="Arial" w:hAnsi="Arial" w:cs="Arial"/>
                  <w:b/>
                  <w:bCs/>
                  <w:color w:val="0000FF"/>
                  <w:sz w:val="16"/>
                  <w:szCs w:val="16"/>
                  <w:u w:val="single"/>
                  <w:lang w:val="en-US" w:eastAsia="zh-CN"/>
                </w:rPr>
                <w:t>R4-2001035</w:t>
              </w:r>
            </w:hyperlink>
          </w:p>
        </w:tc>
        <w:tc>
          <w:tcPr>
            <w:tcW w:w="5535" w:type="dxa"/>
            <w:tcBorders>
              <w:top w:val="nil"/>
              <w:left w:val="nil"/>
              <w:bottom w:val="single" w:sz="4" w:space="0" w:color="A6A6A6"/>
              <w:right w:val="single" w:sz="4" w:space="0" w:color="A6A6A6"/>
            </w:tcBorders>
            <w:shd w:val="clear" w:color="auto" w:fill="auto"/>
            <w:hideMark/>
          </w:tcPr>
          <w:p w14:paraId="5AF7896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CGI reading requirement for NR</w:t>
            </w:r>
          </w:p>
        </w:tc>
        <w:tc>
          <w:tcPr>
            <w:tcW w:w="2260" w:type="dxa"/>
            <w:tcBorders>
              <w:top w:val="nil"/>
              <w:left w:val="nil"/>
              <w:bottom w:val="single" w:sz="4" w:space="0" w:color="A6A6A6"/>
              <w:right w:val="single" w:sz="4" w:space="0" w:color="A6A6A6"/>
            </w:tcBorders>
            <w:shd w:val="clear" w:color="auto" w:fill="auto"/>
            <w:hideMark/>
          </w:tcPr>
          <w:p w14:paraId="5AF7896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6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6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C935B4" w:rsidRPr="00C935B4">
                <w:rPr>
                  <w:rFonts w:ascii="Arial" w:hAnsi="Arial" w:cs="Arial"/>
                  <w:b/>
                  <w:bCs/>
                  <w:color w:val="0000FF"/>
                  <w:sz w:val="16"/>
                  <w:szCs w:val="16"/>
                  <w:u w:val="single"/>
                  <w:lang w:val="en-US" w:eastAsia="zh-CN"/>
                </w:rPr>
                <w:t>R4-2001036</w:t>
              </w:r>
            </w:hyperlink>
          </w:p>
        </w:tc>
        <w:tc>
          <w:tcPr>
            <w:tcW w:w="5535" w:type="dxa"/>
            <w:tcBorders>
              <w:top w:val="nil"/>
              <w:left w:val="nil"/>
              <w:bottom w:val="single" w:sz="4" w:space="0" w:color="A6A6A6"/>
              <w:right w:val="single" w:sz="4" w:space="0" w:color="A6A6A6"/>
            </w:tcBorders>
            <w:shd w:val="clear" w:color="auto" w:fill="auto"/>
            <w:hideMark/>
          </w:tcPr>
          <w:p w14:paraId="5AF7896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active spatial relation switch</w:t>
            </w:r>
          </w:p>
        </w:tc>
        <w:tc>
          <w:tcPr>
            <w:tcW w:w="2260" w:type="dxa"/>
            <w:tcBorders>
              <w:top w:val="nil"/>
              <w:left w:val="nil"/>
              <w:bottom w:val="single" w:sz="4" w:space="0" w:color="A6A6A6"/>
              <w:right w:val="single" w:sz="4" w:space="0" w:color="A6A6A6"/>
            </w:tcBorders>
            <w:shd w:val="clear" w:color="auto" w:fill="auto"/>
            <w:hideMark/>
          </w:tcPr>
          <w:p w14:paraId="5AF7896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7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6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C935B4" w:rsidRPr="00C935B4">
                <w:rPr>
                  <w:rFonts w:ascii="Arial" w:hAnsi="Arial" w:cs="Arial"/>
                  <w:b/>
                  <w:bCs/>
                  <w:color w:val="0000FF"/>
                  <w:sz w:val="16"/>
                  <w:szCs w:val="16"/>
                  <w:u w:val="single"/>
                  <w:lang w:val="en-US" w:eastAsia="zh-CN"/>
                </w:rPr>
                <w:t>R4-2001263</w:t>
              </w:r>
            </w:hyperlink>
          </w:p>
        </w:tc>
        <w:tc>
          <w:tcPr>
            <w:tcW w:w="5535" w:type="dxa"/>
            <w:tcBorders>
              <w:top w:val="nil"/>
              <w:left w:val="nil"/>
              <w:bottom w:val="single" w:sz="4" w:space="0" w:color="A6A6A6"/>
              <w:right w:val="single" w:sz="4" w:space="0" w:color="A6A6A6"/>
            </w:tcBorders>
            <w:shd w:val="clear" w:color="auto" w:fill="auto"/>
            <w:hideMark/>
          </w:tcPr>
          <w:p w14:paraId="5AF7897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38.133 on CGI reading of NR cell</w:t>
            </w:r>
          </w:p>
        </w:tc>
        <w:tc>
          <w:tcPr>
            <w:tcW w:w="2260" w:type="dxa"/>
            <w:tcBorders>
              <w:top w:val="nil"/>
              <w:left w:val="nil"/>
              <w:bottom w:val="single" w:sz="4" w:space="0" w:color="A6A6A6"/>
              <w:right w:val="single" w:sz="4" w:space="0" w:color="A6A6A6"/>
            </w:tcBorders>
            <w:shd w:val="clear" w:color="auto" w:fill="auto"/>
            <w:hideMark/>
          </w:tcPr>
          <w:p w14:paraId="5AF7897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7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7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C935B4" w:rsidRPr="00C935B4">
                <w:rPr>
                  <w:rFonts w:ascii="Arial" w:hAnsi="Arial" w:cs="Arial"/>
                  <w:b/>
                  <w:bCs/>
                  <w:color w:val="0000FF"/>
                  <w:sz w:val="16"/>
                  <w:szCs w:val="16"/>
                  <w:u w:val="single"/>
                  <w:lang w:val="en-US" w:eastAsia="zh-CN"/>
                </w:rPr>
                <w:t>R4-2001264</w:t>
              </w:r>
            </w:hyperlink>
          </w:p>
        </w:tc>
        <w:tc>
          <w:tcPr>
            <w:tcW w:w="5535" w:type="dxa"/>
            <w:tcBorders>
              <w:top w:val="nil"/>
              <w:left w:val="nil"/>
              <w:bottom w:val="single" w:sz="4" w:space="0" w:color="A6A6A6"/>
              <w:right w:val="single" w:sz="4" w:space="0" w:color="A6A6A6"/>
            </w:tcBorders>
            <w:shd w:val="clear" w:color="auto" w:fill="auto"/>
            <w:hideMark/>
          </w:tcPr>
          <w:p w14:paraId="5AF7897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38.133 on interruption requirements for CGI reading</w:t>
            </w:r>
          </w:p>
        </w:tc>
        <w:tc>
          <w:tcPr>
            <w:tcW w:w="2260" w:type="dxa"/>
            <w:tcBorders>
              <w:top w:val="nil"/>
              <w:left w:val="nil"/>
              <w:bottom w:val="single" w:sz="4" w:space="0" w:color="A6A6A6"/>
              <w:right w:val="single" w:sz="4" w:space="0" w:color="A6A6A6"/>
            </w:tcBorders>
            <w:shd w:val="clear" w:color="auto" w:fill="auto"/>
            <w:hideMark/>
          </w:tcPr>
          <w:p w14:paraId="5AF7897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7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7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C935B4" w:rsidRPr="00C935B4">
                <w:rPr>
                  <w:rFonts w:ascii="Arial" w:hAnsi="Arial" w:cs="Arial"/>
                  <w:b/>
                  <w:bCs/>
                  <w:color w:val="0000FF"/>
                  <w:sz w:val="16"/>
                  <w:szCs w:val="16"/>
                  <w:u w:val="single"/>
                  <w:lang w:val="en-US" w:eastAsia="zh-CN"/>
                </w:rPr>
                <w:t>R4-2001267</w:t>
              </w:r>
            </w:hyperlink>
          </w:p>
        </w:tc>
        <w:tc>
          <w:tcPr>
            <w:tcW w:w="5535" w:type="dxa"/>
            <w:tcBorders>
              <w:top w:val="nil"/>
              <w:left w:val="nil"/>
              <w:bottom w:val="single" w:sz="4" w:space="0" w:color="A6A6A6"/>
              <w:right w:val="single" w:sz="4" w:space="0" w:color="A6A6A6"/>
            </w:tcBorders>
            <w:shd w:val="clear" w:color="auto" w:fill="auto"/>
            <w:hideMark/>
          </w:tcPr>
          <w:p w14:paraId="5AF7897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38.133 on SRS carrier switching interruption requirements</w:t>
            </w:r>
          </w:p>
        </w:tc>
        <w:tc>
          <w:tcPr>
            <w:tcW w:w="2260" w:type="dxa"/>
            <w:tcBorders>
              <w:top w:val="nil"/>
              <w:left w:val="nil"/>
              <w:bottom w:val="single" w:sz="4" w:space="0" w:color="A6A6A6"/>
              <w:right w:val="single" w:sz="4" w:space="0" w:color="A6A6A6"/>
            </w:tcBorders>
            <w:shd w:val="clear" w:color="auto" w:fill="auto"/>
            <w:hideMark/>
          </w:tcPr>
          <w:p w14:paraId="5AF7897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7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7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C935B4" w:rsidRPr="00C935B4">
                <w:rPr>
                  <w:rFonts w:ascii="Arial" w:hAnsi="Arial" w:cs="Arial"/>
                  <w:b/>
                  <w:bCs/>
                  <w:color w:val="0000FF"/>
                  <w:sz w:val="16"/>
                  <w:szCs w:val="16"/>
                  <w:u w:val="single"/>
                  <w:lang w:val="en-US" w:eastAsia="zh-CN"/>
                </w:rPr>
                <w:t>R4-2001268</w:t>
              </w:r>
            </w:hyperlink>
          </w:p>
        </w:tc>
        <w:tc>
          <w:tcPr>
            <w:tcW w:w="5535" w:type="dxa"/>
            <w:tcBorders>
              <w:top w:val="nil"/>
              <w:left w:val="nil"/>
              <w:bottom w:val="single" w:sz="4" w:space="0" w:color="A6A6A6"/>
              <w:right w:val="single" w:sz="4" w:space="0" w:color="A6A6A6"/>
            </w:tcBorders>
            <w:shd w:val="clear" w:color="auto" w:fill="auto"/>
            <w:hideMark/>
          </w:tcPr>
          <w:p w14:paraId="5AF7897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36.133 on SRS carrier switching interruption requirements</w:t>
            </w:r>
          </w:p>
        </w:tc>
        <w:tc>
          <w:tcPr>
            <w:tcW w:w="2260" w:type="dxa"/>
            <w:tcBorders>
              <w:top w:val="nil"/>
              <w:left w:val="nil"/>
              <w:bottom w:val="single" w:sz="4" w:space="0" w:color="A6A6A6"/>
              <w:right w:val="single" w:sz="4" w:space="0" w:color="A6A6A6"/>
            </w:tcBorders>
            <w:shd w:val="clear" w:color="auto" w:fill="auto"/>
            <w:hideMark/>
          </w:tcPr>
          <w:p w14:paraId="5AF7897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8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7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C935B4" w:rsidRPr="00C935B4">
                <w:rPr>
                  <w:rFonts w:ascii="Arial" w:hAnsi="Arial" w:cs="Arial"/>
                  <w:b/>
                  <w:bCs/>
                  <w:color w:val="0000FF"/>
                  <w:sz w:val="16"/>
                  <w:szCs w:val="16"/>
                  <w:u w:val="single"/>
                  <w:lang w:val="en-US" w:eastAsia="zh-CN"/>
                </w:rPr>
                <w:t>R4-2001271</w:t>
              </w:r>
            </w:hyperlink>
          </w:p>
        </w:tc>
        <w:tc>
          <w:tcPr>
            <w:tcW w:w="5535" w:type="dxa"/>
            <w:tcBorders>
              <w:top w:val="nil"/>
              <w:left w:val="nil"/>
              <w:bottom w:val="single" w:sz="4" w:space="0" w:color="A6A6A6"/>
              <w:right w:val="single" w:sz="4" w:space="0" w:color="A6A6A6"/>
            </w:tcBorders>
            <w:shd w:val="clear" w:color="auto" w:fill="auto"/>
            <w:hideMark/>
          </w:tcPr>
          <w:p w14:paraId="5AF7898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Updated simulation assumption on SIB1 decoding for NR CGI reading</w:t>
            </w:r>
          </w:p>
        </w:tc>
        <w:tc>
          <w:tcPr>
            <w:tcW w:w="2260" w:type="dxa"/>
            <w:tcBorders>
              <w:top w:val="nil"/>
              <w:left w:val="nil"/>
              <w:bottom w:val="single" w:sz="4" w:space="0" w:color="A6A6A6"/>
              <w:right w:val="single" w:sz="4" w:space="0" w:color="A6A6A6"/>
            </w:tcBorders>
            <w:shd w:val="clear" w:color="auto" w:fill="auto"/>
            <w:hideMark/>
          </w:tcPr>
          <w:p w14:paraId="5AF7898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8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8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C935B4" w:rsidRPr="00C935B4">
                <w:rPr>
                  <w:rFonts w:ascii="Arial" w:hAnsi="Arial" w:cs="Arial"/>
                  <w:b/>
                  <w:bCs/>
                  <w:color w:val="0000FF"/>
                  <w:sz w:val="16"/>
                  <w:szCs w:val="16"/>
                  <w:u w:val="single"/>
                  <w:lang w:val="en-US" w:eastAsia="zh-CN"/>
                </w:rPr>
                <w:t>R4-2001272</w:t>
              </w:r>
            </w:hyperlink>
          </w:p>
        </w:tc>
        <w:tc>
          <w:tcPr>
            <w:tcW w:w="5535" w:type="dxa"/>
            <w:tcBorders>
              <w:top w:val="nil"/>
              <w:left w:val="nil"/>
              <w:bottom w:val="single" w:sz="4" w:space="0" w:color="A6A6A6"/>
              <w:right w:val="single" w:sz="4" w:space="0" w:color="A6A6A6"/>
            </w:tcBorders>
            <w:shd w:val="clear" w:color="auto" w:fill="auto"/>
            <w:hideMark/>
          </w:tcPr>
          <w:p w14:paraId="5AF7898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Simulation results of SIB1 decoding for NR CGI reading</w:t>
            </w:r>
          </w:p>
        </w:tc>
        <w:tc>
          <w:tcPr>
            <w:tcW w:w="2260" w:type="dxa"/>
            <w:tcBorders>
              <w:top w:val="nil"/>
              <w:left w:val="nil"/>
              <w:bottom w:val="single" w:sz="4" w:space="0" w:color="A6A6A6"/>
              <w:right w:val="single" w:sz="4" w:space="0" w:color="A6A6A6"/>
            </w:tcBorders>
            <w:shd w:val="clear" w:color="auto" w:fill="auto"/>
            <w:hideMark/>
          </w:tcPr>
          <w:p w14:paraId="5AF7898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8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8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C935B4" w:rsidRPr="00C935B4">
                <w:rPr>
                  <w:rFonts w:ascii="Arial" w:hAnsi="Arial" w:cs="Arial"/>
                  <w:b/>
                  <w:bCs/>
                  <w:color w:val="0000FF"/>
                  <w:sz w:val="16"/>
                  <w:szCs w:val="16"/>
                  <w:u w:val="single"/>
                  <w:lang w:val="en-US" w:eastAsia="zh-CN"/>
                </w:rPr>
                <w:t>R4-2001273</w:t>
              </w:r>
            </w:hyperlink>
          </w:p>
        </w:tc>
        <w:tc>
          <w:tcPr>
            <w:tcW w:w="5535" w:type="dxa"/>
            <w:tcBorders>
              <w:top w:val="nil"/>
              <w:left w:val="nil"/>
              <w:bottom w:val="single" w:sz="4" w:space="0" w:color="A6A6A6"/>
              <w:right w:val="single" w:sz="4" w:space="0" w:color="A6A6A6"/>
            </w:tcBorders>
            <w:shd w:val="clear" w:color="auto" w:fill="auto"/>
            <w:hideMark/>
          </w:tcPr>
          <w:p w14:paraId="5AF7898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NR CGI reading with autonomous gaps</w:t>
            </w:r>
          </w:p>
        </w:tc>
        <w:tc>
          <w:tcPr>
            <w:tcW w:w="2260" w:type="dxa"/>
            <w:tcBorders>
              <w:top w:val="nil"/>
              <w:left w:val="nil"/>
              <w:bottom w:val="single" w:sz="4" w:space="0" w:color="A6A6A6"/>
              <w:right w:val="single" w:sz="4" w:space="0" w:color="A6A6A6"/>
            </w:tcBorders>
            <w:shd w:val="clear" w:color="auto" w:fill="auto"/>
            <w:hideMark/>
          </w:tcPr>
          <w:p w14:paraId="5AF7898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8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8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C935B4" w:rsidRPr="00C935B4">
                <w:rPr>
                  <w:rFonts w:ascii="Arial" w:hAnsi="Arial" w:cs="Arial"/>
                  <w:b/>
                  <w:bCs/>
                  <w:color w:val="0000FF"/>
                  <w:sz w:val="16"/>
                  <w:szCs w:val="16"/>
                  <w:u w:val="single"/>
                  <w:lang w:val="en-US" w:eastAsia="zh-CN"/>
                </w:rPr>
                <w:t>R4-2001274</w:t>
              </w:r>
            </w:hyperlink>
          </w:p>
        </w:tc>
        <w:tc>
          <w:tcPr>
            <w:tcW w:w="5535" w:type="dxa"/>
            <w:tcBorders>
              <w:top w:val="nil"/>
              <w:left w:val="nil"/>
              <w:bottom w:val="single" w:sz="4" w:space="0" w:color="A6A6A6"/>
              <w:right w:val="single" w:sz="4" w:space="0" w:color="A6A6A6"/>
            </w:tcBorders>
            <w:shd w:val="clear" w:color="auto" w:fill="auto"/>
            <w:hideMark/>
          </w:tcPr>
          <w:p w14:paraId="5AF7898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mandatary of measurement gap patterns</w:t>
            </w:r>
          </w:p>
        </w:tc>
        <w:tc>
          <w:tcPr>
            <w:tcW w:w="2260" w:type="dxa"/>
            <w:tcBorders>
              <w:top w:val="nil"/>
              <w:left w:val="nil"/>
              <w:bottom w:val="single" w:sz="4" w:space="0" w:color="A6A6A6"/>
              <w:right w:val="single" w:sz="4" w:space="0" w:color="A6A6A6"/>
            </w:tcBorders>
            <w:shd w:val="clear" w:color="auto" w:fill="auto"/>
            <w:hideMark/>
          </w:tcPr>
          <w:p w14:paraId="5AF7898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9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8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C935B4" w:rsidRPr="00C935B4">
                <w:rPr>
                  <w:rFonts w:ascii="Arial" w:hAnsi="Arial" w:cs="Arial"/>
                  <w:b/>
                  <w:bCs/>
                  <w:color w:val="0000FF"/>
                  <w:sz w:val="16"/>
                  <w:szCs w:val="16"/>
                  <w:u w:val="single"/>
                  <w:lang w:val="en-US" w:eastAsia="zh-CN"/>
                </w:rPr>
                <w:t>R4-2001275</w:t>
              </w:r>
            </w:hyperlink>
          </w:p>
        </w:tc>
        <w:tc>
          <w:tcPr>
            <w:tcW w:w="5535" w:type="dxa"/>
            <w:tcBorders>
              <w:top w:val="nil"/>
              <w:left w:val="nil"/>
              <w:bottom w:val="single" w:sz="4" w:space="0" w:color="A6A6A6"/>
              <w:right w:val="single" w:sz="4" w:space="0" w:color="A6A6A6"/>
            </w:tcBorders>
            <w:shd w:val="clear" w:color="auto" w:fill="auto"/>
            <w:hideMark/>
          </w:tcPr>
          <w:p w14:paraId="5AF7899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SRS carrier switching RRM requirements</w:t>
            </w:r>
          </w:p>
        </w:tc>
        <w:tc>
          <w:tcPr>
            <w:tcW w:w="2260" w:type="dxa"/>
            <w:tcBorders>
              <w:top w:val="nil"/>
              <w:left w:val="nil"/>
              <w:bottom w:val="single" w:sz="4" w:space="0" w:color="A6A6A6"/>
              <w:right w:val="single" w:sz="4" w:space="0" w:color="A6A6A6"/>
            </w:tcBorders>
            <w:shd w:val="clear" w:color="auto" w:fill="auto"/>
            <w:hideMark/>
          </w:tcPr>
          <w:p w14:paraId="5AF7899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ZTE</w:t>
            </w:r>
          </w:p>
        </w:tc>
      </w:tr>
      <w:tr w:rsidR="00C935B4" w:rsidRPr="00C935B4" w14:paraId="5AF7899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9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C935B4" w:rsidRPr="00C935B4">
                <w:rPr>
                  <w:rFonts w:ascii="Arial" w:hAnsi="Arial" w:cs="Arial"/>
                  <w:b/>
                  <w:bCs/>
                  <w:color w:val="0000FF"/>
                  <w:sz w:val="16"/>
                  <w:szCs w:val="16"/>
                  <w:u w:val="single"/>
                  <w:lang w:val="en-US" w:eastAsia="zh-CN"/>
                </w:rPr>
                <w:t>R4-2001345</w:t>
              </w:r>
            </w:hyperlink>
          </w:p>
        </w:tc>
        <w:tc>
          <w:tcPr>
            <w:tcW w:w="5535" w:type="dxa"/>
            <w:tcBorders>
              <w:top w:val="nil"/>
              <w:left w:val="nil"/>
              <w:bottom w:val="single" w:sz="4" w:space="0" w:color="A6A6A6"/>
              <w:right w:val="single" w:sz="4" w:space="0" w:color="A6A6A6"/>
            </w:tcBorders>
            <w:shd w:val="clear" w:color="auto" w:fill="auto"/>
            <w:hideMark/>
          </w:tcPr>
          <w:p w14:paraId="5AF7899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Mandatory GPs for NR Rel-16</w:t>
            </w:r>
          </w:p>
        </w:tc>
        <w:tc>
          <w:tcPr>
            <w:tcW w:w="2260" w:type="dxa"/>
            <w:tcBorders>
              <w:top w:val="nil"/>
              <w:left w:val="nil"/>
              <w:bottom w:val="single" w:sz="4" w:space="0" w:color="A6A6A6"/>
              <w:right w:val="single" w:sz="4" w:space="0" w:color="A6A6A6"/>
            </w:tcBorders>
            <w:shd w:val="clear" w:color="auto" w:fill="auto"/>
            <w:hideMark/>
          </w:tcPr>
          <w:p w14:paraId="5AF7899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Nokia, Nokia Shanghai Bell</w:t>
            </w:r>
          </w:p>
        </w:tc>
      </w:tr>
      <w:tr w:rsidR="00C935B4" w:rsidRPr="00C935B4" w14:paraId="5AF7899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9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C935B4" w:rsidRPr="00C935B4">
                <w:rPr>
                  <w:rFonts w:ascii="Arial" w:hAnsi="Arial" w:cs="Arial"/>
                  <w:b/>
                  <w:bCs/>
                  <w:color w:val="0000FF"/>
                  <w:sz w:val="16"/>
                  <w:szCs w:val="16"/>
                  <w:u w:val="single"/>
                  <w:lang w:val="en-US" w:eastAsia="zh-CN"/>
                </w:rPr>
                <w:t>R4-2001364</w:t>
              </w:r>
            </w:hyperlink>
          </w:p>
        </w:tc>
        <w:tc>
          <w:tcPr>
            <w:tcW w:w="5535" w:type="dxa"/>
            <w:tcBorders>
              <w:top w:val="nil"/>
              <w:left w:val="nil"/>
              <w:bottom w:val="single" w:sz="4" w:space="0" w:color="A6A6A6"/>
              <w:right w:val="single" w:sz="4" w:space="0" w:color="A6A6A6"/>
            </w:tcBorders>
            <w:shd w:val="clear" w:color="auto" w:fill="auto"/>
            <w:hideMark/>
          </w:tcPr>
          <w:p w14:paraId="5AF7899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PDSCH simulation result for SI reading</w:t>
            </w:r>
          </w:p>
        </w:tc>
        <w:tc>
          <w:tcPr>
            <w:tcW w:w="2260" w:type="dxa"/>
            <w:tcBorders>
              <w:top w:val="nil"/>
              <w:left w:val="nil"/>
              <w:bottom w:val="single" w:sz="4" w:space="0" w:color="A6A6A6"/>
              <w:right w:val="single" w:sz="4" w:space="0" w:color="A6A6A6"/>
            </w:tcBorders>
            <w:shd w:val="clear" w:color="auto" w:fill="auto"/>
            <w:hideMark/>
          </w:tcPr>
          <w:p w14:paraId="5AF7899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9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9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C935B4" w:rsidRPr="00C935B4">
                <w:rPr>
                  <w:rFonts w:ascii="Arial" w:hAnsi="Arial" w:cs="Arial"/>
                  <w:b/>
                  <w:bCs/>
                  <w:color w:val="0000FF"/>
                  <w:sz w:val="16"/>
                  <w:szCs w:val="16"/>
                  <w:u w:val="single"/>
                  <w:lang w:val="en-US" w:eastAsia="zh-CN"/>
                </w:rPr>
                <w:t>R4-2001400</w:t>
              </w:r>
            </w:hyperlink>
          </w:p>
        </w:tc>
        <w:tc>
          <w:tcPr>
            <w:tcW w:w="5535" w:type="dxa"/>
            <w:tcBorders>
              <w:top w:val="nil"/>
              <w:left w:val="nil"/>
              <w:bottom w:val="single" w:sz="4" w:space="0" w:color="A6A6A6"/>
              <w:right w:val="single" w:sz="4" w:space="0" w:color="A6A6A6"/>
            </w:tcBorders>
            <w:shd w:val="clear" w:color="auto" w:fill="auto"/>
            <w:hideMark/>
          </w:tcPr>
          <w:p w14:paraId="5AF7899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Considerations on mandatory gap patterns for NR only measurements in release 16</w:t>
            </w:r>
          </w:p>
        </w:tc>
        <w:tc>
          <w:tcPr>
            <w:tcW w:w="2260" w:type="dxa"/>
            <w:tcBorders>
              <w:top w:val="nil"/>
              <w:left w:val="nil"/>
              <w:bottom w:val="single" w:sz="4" w:space="0" w:color="A6A6A6"/>
              <w:right w:val="single" w:sz="4" w:space="0" w:color="A6A6A6"/>
            </w:tcBorders>
            <w:shd w:val="clear" w:color="auto" w:fill="auto"/>
            <w:hideMark/>
          </w:tcPr>
          <w:p w14:paraId="5AF7899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A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9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C935B4" w:rsidRPr="00C935B4">
                <w:rPr>
                  <w:rFonts w:ascii="Arial" w:hAnsi="Arial" w:cs="Arial"/>
                  <w:b/>
                  <w:bCs/>
                  <w:color w:val="0000FF"/>
                  <w:sz w:val="16"/>
                  <w:szCs w:val="16"/>
                  <w:u w:val="single"/>
                  <w:lang w:val="en-US" w:eastAsia="zh-CN"/>
                </w:rPr>
                <w:t>R4-2001401</w:t>
              </w:r>
            </w:hyperlink>
          </w:p>
        </w:tc>
        <w:tc>
          <w:tcPr>
            <w:tcW w:w="5535" w:type="dxa"/>
            <w:tcBorders>
              <w:top w:val="nil"/>
              <w:left w:val="nil"/>
              <w:bottom w:val="single" w:sz="4" w:space="0" w:color="A6A6A6"/>
              <w:right w:val="single" w:sz="4" w:space="0" w:color="A6A6A6"/>
            </w:tcBorders>
            <w:shd w:val="clear" w:color="auto" w:fill="auto"/>
            <w:hideMark/>
          </w:tcPr>
          <w:p w14:paraId="5AF789A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Mandatory gap patterns in NR RRM enhancement</w:t>
            </w:r>
          </w:p>
        </w:tc>
        <w:tc>
          <w:tcPr>
            <w:tcW w:w="2260" w:type="dxa"/>
            <w:tcBorders>
              <w:top w:val="nil"/>
              <w:left w:val="nil"/>
              <w:bottom w:val="single" w:sz="4" w:space="0" w:color="A6A6A6"/>
              <w:right w:val="single" w:sz="4" w:space="0" w:color="A6A6A6"/>
            </w:tcBorders>
            <w:shd w:val="clear" w:color="auto" w:fill="auto"/>
            <w:hideMark/>
          </w:tcPr>
          <w:p w14:paraId="5AF789A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A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A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C935B4" w:rsidRPr="00C935B4">
                <w:rPr>
                  <w:rFonts w:ascii="Arial" w:hAnsi="Arial" w:cs="Arial"/>
                  <w:b/>
                  <w:bCs/>
                  <w:color w:val="0000FF"/>
                  <w:sz w:val="16"/>
                  <w:szCs w:val="16"/>
                  <w:u w:val="single"/>
                  <w:lang w:val="en-US" w:eastAsia="zh-CN"/>
                </w:rPr>
                <w:t>R4-2001403</w:t>
              </w:r>
            </w:hyperlink>
          </w:p>
        </w:tc>
        <w:tc>
          <w:tcPr>
            <w:tcW w:w="5535" w:type="dxa"/>
            <w:tcBorders>
              <w:top w:val="nil"/>
              <w:left w:val="nil"/>
              <w:bottom w:val="single" w:sz="4" w:space="0" w:color="A6A6A6"/>
              <w:right w:val="single" w:sz="4" w:space="0" w:color="A6A6A6"/>
            </w:tcBorders>
            <w:shd w:val="clear" w:color="auto" w:fill="auto"/>
            <w:hideMark/>
          </w:tcPr>
          <w:p w14:paraId="5AF789A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considerations on CGI reading for NR</w:t>
            </w:r>
          </w:p>
        </w:tc>
        <w:tc>
          <w:tcPr>
            <w:tcW w:w="2260" w:type="dxa"/>
            <w:tcBorders>
              <w:top w:val="nil"/>
              <w:left w:val="nil"/>
              <w:bottom w:val="single" w:sz="4" w:space="0" w:color="A6A6A6"/>
              <w:right w:val="single" w:sz="4" w:space="0" w:color="A6A6A6"/>
            </w:tcBorders>
            <w:shd w:val="clear" w:color="auto" w:fill="auto"/>
            <w:hideMark/>
          </w:tcPr>
          <w:p w14:paraId="5AF789A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A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A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C935B4" w:rsidRPr="00C935B4">
                <w:rPr>
                  <w:rFonts w:ascii="Arial" w:hAnsi="Arial" w:cs="Arial"/>
                  <w:b/>
                  <w:bCs/>
                  <w:color w:val="0000FF"/>
                  <w:sz w:val="16"/>
                  <w:szCs w:val="16"/>
                  <w:u w:val="single"/>
                  <w:lang w:val="en-US" w:eastAsia="zh-CN"/>
                </w:rPr>
                <w:t>R4-2001404</w:t>
              </w:r>
            </w:hyperlink>
          </w:p>
        </w:tc>
        <w:tc>
          <w:tcPr>
            <w:tcW w:w="5535" w:type="dxa"/>
            <w:tcBorders>
              <w:top w:val="nil"/>
              <w:left w:val="nil"/>
              <w:bottom w:val="single" w:sz="4" w:space="0" w:color="A6A6A6"/>
              <w:right w:val="single" w:sz="4" w:space="0" w:color="A6A6A6"/>
            </w:tcBorders>
            <w:shd w:val="clear" w:color="auto" w:fill="auto"/>
            <w:hideMark/>
          </w:tcPr>
          <w:p w14:paraId="5AF789A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LTE CGI measurements with autonomous gaps for 36.133</w:t>
            </w:r>
          </w:p>
        </w:tc>
        <w:tc>
          <w:tcPr>
            <w:tcW w:w="2260" w:type="dxa"/>
            <w:tcBorders>
              <w:top w:val="nil"/>
              <w:left w:val="nil"/>
              <w:bottom w:val="single" w:sz="4" w:space="0" w:color="A6A6A6"/>
              <w:right w:val="single" w:sz="4" w:space="0" w:color="A6A6A6"/>
            </w:tcBorders>
            <w:shd w:val="clear" w:color="auto" w:fill="auto"/>
            <w:hideMark/>
          </w:tcPr>
          <w:p w14:paraId="5AF789A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A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A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C935B4" w:rsidRPr="00C935B4">
                <w:rPr>
                  <w:rFonts w:ascii="Arial" w:hAnsi="Arial" w:cs="Arial"/>
                  <w:b/>
                  <w:bCs/>
                  <w:color w:val="0000FF"/>
                  <w:sz w:val="16"/>
                  <w:szCs w:val="16"/>
                  <w:u w:val="single"/>
                  <w:lang w:val="en-US" w:eastAsia="zh-CN"/>
                </w:rPr>
                <w:t>R4-2001405</w:t>
              </w:r>
            </w:hyperlink>
          </w:p>
        </w:tc>
        <w:tc>
          <w:tcPr>
            <w:tcW w:w="5535" w:type="dxa"/>
            <w:tcBorders>
              <w:top w:val="nil"/>
              <w:left w:val="nil"/>
              <w:bottom w:val="single" w:sz="4" w:space="0" w:color="A6A6A6"/>
              <w:right w:val="single" w:sz="4" w:space="0" w:color="A6A6A6"/>
            </w:tcBorders>
            <w:shd w:val="clear" w:color="auto" w:fill="auto"/>
            <w:hideMark/>
          </w:tcPr>
          <w:p w14:paraId="5AF789A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NR CGI measurements with autonomous gaps for 38.133</w:t>
            </w:r>
          </w:p>
        </w:tc>
        <w:tc>
          <w:tcPr>
            <w:tcW w:w="2260" w:type="dxa"/>
            <w:tcBorders>
              <w:top w:val="nil"/>
              <w:left w:val="nil"/>
              <w:bottom w:val="single" w:sz="4" w:space="0" w:color="A6A6A6"/>
              <w:right w:val="single" w:sz="4" w:space="0" w:color="A6A6A6"/>
            </w:tcBorders>
            <w:shd w:val="clear" w:color="auto" w:fill="auto"/>
            <w:hideMark/>
          </w:tcPr>
          <w:p w14:paraId="5AF789A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B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A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C935B4" w:rsidRPr="00C935B4">
                <w:rPr>
                  <w:rFonts w:ascii="Arial" w:hAnsi="Arial" w:cs="Arial"/>
                  <w:b/>
                  <w:bCs/>
                  <w:color w:val="0000FF"/>
                  <w:sz w:val="16"/>
                  <w:szCs w:val="16"/>
                  <w:u w:val="single"/>
                  <w:lang w:val="en-US" w:eastAsia="zh-CN"/>
                </w:rPr>
                <w:t>R4-2001548</w:t>
              </w:r>
            </w:hyperlink>
          </w:p>
        </w:tc>
        <w:tc>
          <w:tcPr>
            <w:tcW w:w="5535" w:type="dxa"/>
            <w:tcBorders>
              <w:top w:val="nil"/>
              <w:left w:val="nil"/>
              <w:bottom w:val="single" w:sz="4" w:space="0" w:color="A6A6A6"/>
              <w:right w:val="single" w:sz="4" w:space="0" w:color="A6A6A6"/>
            </w:tcBorders>
            <w:shd w:val="clear" w:color="auto" w:fill="auto"/>
            <w:hideMark/>
          </w:tcPr>
          <w:p w14:paraId="5AF789B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BWP switching on multiple CCs</w:t>
            </w:r>
          </w:p>
        </w:tc>
        <w:tc>
          <w:tcPr>
            <w:tcW w:w="2260" w:type="dxa"/>
            <w:tcBorders>
              <w:top w:val="nil"/>
              <w:left w:val="nil"/>
              <w:bottom w:val="single" w:sz="4" w:space="0" w:color="A6A6A6"/>
              <w:right w:val="single" w:sz="4" w:space="0" w:color="A6A6A6"/>
            </w:tcBorders>
            <w:shd w:val="clear" w:color="auto" w:fill="auto"/>
            <w:hideMark/>
          </w:tcPr>
          <w:p w14:paraId="5AF789B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B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B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C935B4" w:rsidRPr="00C935B4">
                <w:rPr>
                  <w:rFonts w:ascii="Arial" w:hAnsi="Arial" w:cs="Arial"/>
                  <w:b/>
                  <w:bCs/>
                  <w:color w:val="0000FF"/>
                  <w:sz w:val="16"/>
                  <w:szCs w:val="16"/>
                  <w:u w:val="single"/>
                  <w:lang w:val="en-US" w:eastAsia="zh-CN"/>
                </w:rPr>
                <w:t>R4-2001582</w:t>
              </w:r>
            </w:hyperlink>
          </w:p>
        </w:tc>
        <w:tc>
          <w:tcPr>
            <w:tcW w:w="5535" w:type="dxa"/>
            <w:tcBorders>
              <w:top w:val="nil"/>
              <w:left w:val="nil"/>
              <w:bottom w:val="single" w:sz="4" w:space="0" w:color="A6A6A6"/>
              <w:right w:val="single" w:sz="4" w:space="0" w:color="A6A6A6"/>
            </w:tcBorders>
            <w:shd w:val="clear" w:color="auto" w:fill="auto"/>
            <w:hideMark/>
          </w:tcPr>
          <w:p w14:paraId="5AF789B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RRM impacts of FR2 inter-band CA</w:t>
            </w:r>
          </w:p>
        </w:tc>
        <w:tc>
          <w:tcPr>
            <w:tcW w:w="2260" w:type="dxa"/>
            <w:tcBorders>
              <w:top w:val="nil"/>
              <w:left w:val="nil"/>
              <w:bottom w:val="single" w:sz="4" w:space="0" w:color="A6A6A6"/>
              <w:right w:val="single" w:sz="4" w:space="0" w:color="A6A6A6"/>
            </w:tcBorders>
            <w:shd w:val="clear" w:color="auto" w:fill="auto"/>
            <w:hideMark/>
          </w:tcPr>
          <w:p w14:paraId="5AF789B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B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B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C935B4" w:rsidRPr="00C935B4">
                <w:rPr>
                  <w:rFonts w:ascii="Arial" w:hAnsi="Arial" w:cs="Arial"/>
                  <w:b/>
                  <w:bCs/>
                  <w:color w:val="0000FF"/>
                  <w:sz w:val="16"/>
                  <w:szCs w:val="16"/>
                  <w:u w:val="single"/>
                  <w:lang w:val="en-US" w:eastAsia="zh-CN"/>
                </w:rPr>
                <w:t>R4-2001641</w:t>
              </w:r>
            </w:hyperlink>
          </w:p>
        </w:tc>
        <w:tc>
          <w:tcPr>
            <w:tcW w:w="5535" w:type="dxa"/>
            <w:tcBorders>
              <w:top w:val="nil"/>
              <w:left w:val="nil"/>
              <w:bottom w:val="single" w:sz="4" w:space="0" w:color="A6A6A6"/>
              <w:right w:val="single" w:sz="4" w:space="0" w:color="A6A6A6"/>
            </w:tcBorders>
            <w:shd w:val="clear" w:color="auto" w:fill="auto"/>
            <w:hideMark/>
          </w:tcPr>
          <w:p w14:paraId="5AF789B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Discussion on multiple </w:t>
            </w:r>
            <w:proofErr w:type="spellStart"/>
            <w:r w:rsidRPr="00C935B4">
              <w:rPr>
                <w:rFonts w:ascii="Arial" w:hAnsi="Arial" w:cs="Arial"/>
                <w:sz w:val="16"/>
                <w:szCs w:val="16"/>
                <w:lang w:val="en-US" w:eastAsia="zh-CN"/>
              </w:rPr>
              <w:t>SCell</w:t>
            </w:r>
            <w:proofErr w:type="spellEnd"/>
            <w:r w:rsidRPr="00C935B4">
              <w:rPr>
                <w:rFonts w:ascii="Arial" w:hAnsi="Arial" w:cs="Arial"/>
                <w:sz w:val="16"/>
                <w:szCs w:val="16"/>
                <w:lang w:val="en-US" w:eastAsia="zh-CN"/>
              </w:rPr>
              <w:t xml:space="preserve"> activation</w:t>
            </w:r>
          </w:p>
        </w:tc>
        <w:tc>
          <w:tcPr>
            <w:tcW w:w="2260" w:type="dxa"/>
            <w:tcBorders>
              <w:top w:val="nil"/>
              <w:left w:val="nil"/>
              <w:bottom w:val="single" w:sz="4" w:space="0" w:color="A6A6A6"/>
              <w:right w:val="single" w:sz="4" w:space="0" w:color="A6A6A6"/>
            </w:tcBorders>
            <w:shd w:val="clear" w:color="auto" w:fill="auto"/>
            <w:hideMark/>
          </w:tcPr>
          <w:p w14:paraId="5AF789B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B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B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C935B4" w:rsidRPr="00C935B4">
                <w:rPr>
                  <w:rFonts w:ascii="Arial" w:hAnsi="Arial" w:cs="Arial"/>
                  <w:b/>
                  <w:bCs/>
                  <w:color w:val="0000FF"/>
                  <w:sz w:val="16"/>
                  <w:szCs w:val="16"/>
                  <w:u w:val="single"/>
                  <w:lang w:val="en-US" w:eastAsia="zh-CN"/>
                </w:rPr>
                <w:t>R4-2001642</w:t>
              </w:r>
            </w:hyperlink>
          </w:p>
        </w:tc>
        <w:tc>
          <w:tcPr>
            <w:tcW w:w="5535" w:type="dxa"/>
            <w:tcBorders>
              <w:top w:val="nil"/>
              <w:left w:val="nil"/>
              <w:bottom w:val="single" w:sz="4" w:space="0" w:color="A6A6A6"/>
              <w:right w:val="single" w:sz="4" w:space="0" w:color="A6A6A6"/>
            </w:tcBorders>
            <w:shd w:val="clear" w:color="auto" w:fill="auto"/>
            <w:hideMark/>
          </w:tcPr>
          <w:p w14:paraId="5AF789B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NR CGI reading requirements</w:t>
            </w:r>
          </w:p>
        </w:tc>
        <w:tc>
          <w:tcPr>
            <w:tcW w:w="2260" w:type="dxa"/>
            <w:tcBorders>
              <w:top w:val="nil"/>
              <w:left w:val="nil"/>
              <w:bottom w:val="single" w:sz="4" w:space="0" w:color="A6A6A6"/>
              <w:right w:val="single" w:sz="4" w:space="0" w:color="A6A6A6"/>
            </w:tcBorders>
            <w:shd w:val="clear" w:color="auto" w:fill="auto"/>
            <w:hideMark/>
          </w:tcPr>
          <w:p w14:paraId="5AF789B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C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B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C935B4" w:rsidRPr="00C935B4">
                <w:rPr>
                  <w:rFonts w:ascii="Arial" w:hAnsi="Arial" w:cs="Arial"/>
                  <w:b/>
                  <w:bCs/>
                  <w:color w:val="0000FF"/>
                  <w:sz w:val="16"/>
                  <w:szCs w:val="16"/>
                  <w:u w:val="single"/>
                  <w:lang w:val="en-US" w:eastAsia="zh-CN"/>
                </w:rPr>
                <w:t>R4-2001643</w:t>
              </w:r>
            </w:hyperlink>
          </w:p>
        </w:tc>
        <w:tc>
          <w:tcPr>
            <w:tcW w:w="5535" w:type="dxa"/>
            <w:tcBorders>
              <w:top w:val="nil"/>
              <w:left w:val="nil"/>
              <w:bottom w:val="single" w:sz="4" w:space="0" w:color="A6A6A6"/>
              <w:right w:val="single" w:sz="4" w:space="0" w:color="A6A6A6"/>
            </w:tcBorders>
            <w:shd w:val="clear" w:color="auto" w:fill="auto"/>
            <w:hideMark/>
          </w:tcPr>
          <w:p w14:paraId="5AF789C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Simulation results for SIB1 decoding in CGI requirements</w:t>
            </w:r>
          </w:p>
        </w:tc>
        <w:tc>
          <w:tcPr>
            <w:tcW w:w="2260" w:type="dxa"/>
            <w:tcBorders>
              <w:top w:val="nil"/>
              <w:left w:val="nil"/>
              <w:bottom w:val="single" w:sz="4" w:space="0" w:color="A6A6A6"/>
              <w:right w:val="single" w:sz="4" w:space="0" w:color="A6A6A6"/>
            </w:tcBorders>
            <w:shd w:val="clear" w:color="auto" w:fill="auto"/>
            <w:hideMark/>
          </w:tcPr>
          <w:p w14:paraId="5AF789C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C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C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C935B4" w:rsidRPr="00C935B4">
                <w:rPr>
                  <w:rFonts w:ascii="Arial" w:hAnsi="Arial" w:cs="Arial"/>
                  <w:b/>
                  <w:bCs/>
                  <w:color w:val="0000FF"/>
                  <w:sz w:val="16"/>
                  <w:szCs w:val="16"/>
                  <w:u w:val="single"/>
                  <w:lang w:val="en-US" w:eastAsia="zh-CN"/>
                </w:rPr>
                <w:t>R4-2001644</w:t>
              </w:r>
            </w:hyperlink>
          </w:p>
        </w:tc>
        <w:tc>
          <w:tcPr>
            <w:tcW w:w="5535" w:type="dxa"/>
            <w:tcBorders>
              <w:top w:val="nil"/>
              <w:left w:val="nil"/>
              <w:bottom w:val="single" w:sz="4" w:space="0" w:color="A6A6A6"/>
              <w:right w:val="single" w:sz="4" w:space="0" w:color="A6A6A6"/>
            </w:tcBorders>
            <w:shd w:val="clear" w:color="auto" w:fill="auto"/>
            <w:hideMark/>
          </w:tcPr>
          <w:p w14:paraId="5AF789C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LTE CGI reading requirements</w:t>
            </w:r>
          </w:p>
        </w:tc>
        <w:tc>
          <w:tcPr>
            <w:tcW w:w="2260" w:type="dxa"/>
            <w:tcBorders>
              <w:top w:val="nil"/>
              <w:left w:val="nil"/>
              <w:bottom w:val="single" w:sz="4" w:space="0" w:color="A6A6A6"/>
              <w:right w:val="single" w:sz="4" w:space="0" w:color="A6A6A6"/>
            </w:tcBorders>
            <w:shd w:val="clear" w:color="auto" w:fill="auto"/>
            <w:hideMark/>
          </w:tcPr>
          <w:p w14:paraId="5AF789C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C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C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C935B4" w:rsidRPr="00C935B4">
                <w:rPr>
                  <w:rFonts w:ascii="Arial" w:hAnsi="Arial" w:cs="Arial"/>
                  <w:b/>
                  <w:bCs/>
                  <w:color w:val="0000FF"/>
                  <w:sz w:val="16"/>
                  <w:szCs w:val="16"/>
                  <w:u w:val="single"/>
                  <w:lang w:val="en-US" w:eastAsia="zh-CN"/>
                </w:rPr>
                <w:t>R4-2001645</w:t>
              </w:r>
            </w:hyperlink>
          </w:p>
        </w:tc>
        <w:tc>
          <w:tcPr>
            <w:tcW w:w="5535" w:type="dxa"/>
            <w:tcBorders>
              <w:top w:val="nil"/>
              <w:left w:val="nil"/>
              <w:bottom w:val="single" w:sz="4" w:space="0" w:color="A6A6A6"/>
              <w:right w:val="single" w:sz="4" w:space="0" w:color="A6A6A6"/>
            </w:tcBorders>
            <w:shd w:val="clear" w:color="auto" w:fill="auto"/>
            <w:hideMark/>
          </w:tcPr>
          <w:p w14:paraId="5AF789C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36.133 on interruption requirements for CGI reading</w:t>
            </w:r>
          </w:p>
        </w:tc>
        <w:tc>
          <w:tcPr>
            <w:tcW w:w="2260" w:type="dxa"/>
            <w:tcBorders>
              <w:top w:val="nil"/>
              <w:left w:val="nil"/>
              <w:bottom w:val="single" w:sz="4" w:space="0" w:color="A6A6A6"/>
              <w:right w:val="single" w:sz="4" w:space="0" w:color="A6A6A6"/>
            </w:tcBorders>
            <w:shd w:val="clear" w:color="auto" w:fill="auto"/>
            <w:hideMark/>
          </w:tcPr>
          <w:p w14:paraId="5AF789C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C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C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C935B4" w:rsidRPr="00C935B4">
                <w:rPr>
                  <w:rFonts w:ascii="Arial" w:hAnsi="Arial" w:cs="Arial"/>
                  <w:b/>
                  <w:bCs/>
                  <w:color w:val="0000FF"/>
                  <w:sz w:val="16"/>
                  <w:szCs w:val="16"/>
                  <w:u w:val="single"/>
                  <w:lang w:val="en-US" w:eastAsia="zh-CN"/>
                </w:rPr>
                <w:t>R4-2001646</w:t>
              </w:r>
            </w:hyperlink>
          </w:p>
        </w:tc>
        <w:tc>
          <w:tcPr>
            <w:tcW w:w="5535" w:type="dxa"/>
            <w:tcBorders>
              <w:top w:val="nil"/>
              <w:left w:val="nil"/>
              <w:bottom w:val="single" w:sz="4" w:space="0" w:color="A6A6A6"/>
              <w:right w:val="single" w:sz="4" w:space="0" w:color="A6A6A6"/>
            </w:tcBorders>
            <w:shd w:val="clear" w:color="auto" w:fill="auto"/>
            <w:hideMark/>
          </w:tcPr>
          <w:p w14:paraId="5AF789C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to 36.133 on CGI reading of LTE cell</w:t>
            </w:r>
          </w:p>
        </w:tc>
        <w:tc>
          <w:tcPr>
            <w:tcW w:w="2260" w:type="dxa"/>
            <w:tcBorders>
              <w:top w:val="nil"/>
              <w:left w:val="nil"/>
              <w:bottom w:val="single" w:sz="4" w:space="0" w:color="A6A6A6"/>
              <w:right w:val="single" w:sz="4" w:space="0" w:color="A6A6A6"/>
            </w:tcBorders>
            <w:shd w:val="clear" w:color="auto" w:fill="auto"/>
            <w:hideMark/>
          </w:tcPr>
          <w:p w14:paraId="5AF789C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D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C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C935B4" w:rsidRPr="00C935B4">
                <w:rPr>
                  <w:rFonts w:ascii="Arial" w:hAnsi="Arial" w:cs="Arial"/>
                  <w:b/>
                  <w:bCs/>
                  <w:color w:val="0000FF"/>
                  <w:sz w:val="16"/>
                  <w:szCs w:val="16"/>
                  <w:u w:val="single"/>
                  <w:lang w:val="en-US" w:eastAsia="zh-CN"/>
                </w:rPr>
                <w:t>R4-2001661</w:t>
              </w:r>
            </w:hyperlink>
          </w:p>
        </w:tc>
        <w:tc>
          <w:tcPr>
            <w:tcW w:w="5535" w:type="dxa"/>
            <w:tcBorders>
              <w:top w:val="nil"/>
              <w:left w:val="nil"/>
              <w:bottom w:val="single" w:sz="4" w:space="0" w:color="A6A6A6"/>
              <w:right w:val="single" w:sz="4" w:space="0" w:color="A6A6A6"/>
            </w:tcBorders>
            <w:shd w:val="clear" w:color="auto" w:fill="auto"/>
            <w:hideMark/>
          </w:tcPr>
          <w:p w14:paraId="5AF789D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SRS carrier switching interruption</w:t>
            </w:r>
          </w:p>
        </w:tc>
        <w:tc>
          <w:tcPr>
            <w:tcW w:w="2260" w:type="dxa"/>
            <w:tcBorders>
              <w:top w:val="nil"/>
              <w:left w:val="nil"/>
              <w:bottom w:val="single" w:sz="4" w:space="0" w:color="A6A6A6"/>
              <w:right w:val="single" w:sz="4" w:space="0" w:color="A6A6A6"/>
            </w:tcBorders>
            <w:shd w:val="clear" w:color="auto" w:fill="auto"/>
            <w:hideMark/>
          </w:tcPr>
          <w:p w14:paraId="5AF789D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D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D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C935B4" w:rsidRPr="00C935B4">
                <w:rPr>
                  <w:rFonts w:ascii="Arial" w:hAnsi="Arial" w:cs="Arial"/>
                  <w:b/>
                  <w:bCs/>
                  <w:color w:val="0000FF"/>
                  <w:sz w:val="16"/>
                  <w:szCs w:val="16"/>
                  <w:u w:val="single"/>
                  <w:lang w:val="en-US" w:eastAsia="zh-CN"/>
                </w:rPr>
                <w:t>R4-2001662</w:t>
              </w:r>
            </w:hyperlink>
          </w:p>
        </w:tc>
        <w:tc>
          <w:tcPr>
            <w:tcW w:w="5535" w:type="dxa"/>
            <w:tcBorders>
              <w:top w:val="nil"/>
              <w:left w:val="nil"/>
              <w:bottom w:val="single" w:sz="4" w:space="0" w:color="A6A6A6"/>
              <w:right w:val="single" w:sz="4" w:space="0" w:color="A6A6A6"/>
            </w:tcBorders>
            <w:shd w:val="clear" w:color="auto" w:fill="auto"/>
            <w:hideMark/>
          </w:tcPr>
          <w:p w14:paraId="5AF789D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CR on NR SRS carrier switching interruption in TS 36.133</w:t>
            </w:r>
          </w:p>
        </w:tc>
        <w:tc>
          <w:tcPr>
            <w:tcW w:w="2260" w:type="dxa"/>
            <w:tcBorders>
              <w:top w:val="nil"/>
              <w:left w:val="nil"/>
              <w:bottom w:val="single" w:sz="4" w:space="0" w:color="A6A6A6"/>
              <w:right w:val="single" w:sz="4" w:space="0" w:color="A6A6A6"/>
            </w:tcBorders>
            <w:shd w:val="clear" w:color="auto" w:fill="auto"/>
            <w:hideMark/>
          </w:tcPr>
          <w:p w14:paraId="5AF789D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D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D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C935B4" w:rsidRPr="00C935B4">
                <w:rPr>
                  <w:rFonts w:ascii="Arial" w:hAnsi="Arial" w:cs="Arial"/>
                  <w:b/>
                  <w:bCs/>
                  <w:color w:val="0000FF"/>
                  <w:sz w:val="16"/>
                  <w:szCs w:val="16"/>
                  <w:u w:val="single"/>
                  <w:lang w:val="en-US" w:eastAsia="zh-CN"/>
                </w:rPr>
                <w:t>R4-2001664</w:t>
              </w:r>
            </w:hyperlink>
          </w:p>
        </w:tc>
        <w:tc>
          <w:tcPr>
            <w:tcW w:w="5535" w:type="dxa"/>
            <w:tcBorders>
              <w:top w:val="nil"/>
              <w:left w:val="nil"/>
              <w:bottom w:val="single" w:sz="4" w:space="0" w:color="A6A6A6"/>
              <w:right w:val="single" w:sz="4" w:space="0" w:color="A6A6A6"/>
            </w:tcBorders>
            <w:shd w:val="clear" w:color="auto" w:fill="auto"/>
            <w:hideMark/>
          </w:tcPr>
          <w:p w14:paraId="5AF789D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inter-frequency without gap</w:t>
            </w:r>
          </w:p>
        </w:tc>
        <w:tc>
          <w:tcPr>
            <w:tcW w:w="2260" w:type="dxa"/>
            <w:tcBorders>
              <w:top w:val="nil"/>
              <w:left w:val="nil"/>
              <w:bottom w:val="single" w:sz="4" w:space="0" w:color="A6A6A6"/>
              <w:right w:val="single" w:sz="4" w:space="0" w:color="A6A6A6"/>
            </w:tcBorders>
            <w:shd w:val="clear" w:color="auto" w:fill="auto"/>
            <w:hideMark/>
          </w:tcPr>
          <w:p w14:paraId="5AF789D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D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D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C935B4" w:rsidRPr="00C935B4">
                <w:rPr>
                  <w:rFonts w:ascii="Arial" w:hAnsi="Arial" w:cs="Arial"/>
                  <w:b/>
                  <w:bCs/>
                  <w:color w:val="0000FF"/>
                  <w:sz w:val="16"/>
                  <w:szCs w:val="16"/>
                  <w:u w:val="single"/>
                  <w:lang w:val="en-US" w:eastAsia="zh-CN"/>
                </w:rPr>
                <w:t>R4-2001665</w:t>
              </w:r>
            </w:hyperlink>
          </w:p>
        </w:tc>
        <w:tc>
          <w:tcPr>
            <w:tcW w:w="5535" w:type="dxa"/>
            <w:tcBorders>
              <w:top w:val="nil"/>
              <w:left w:val="nil"/>
              <w:bottom w:val="single" w:sz="4" w:space="0" w:color="A6A6A6"/>
              <w:right w:val="single" w:sz="4" w:space="0" w:color="A6A6A6"/>
            </w:tcBorders>
            <w:shd w:val="clear" w:color="auto" w:fill="auto"/>
            <w:hideMark/>
          </w:tcPr>
          <w:p w14:paraId="5AF789D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mandatory gap pattern in R-16</w:t>
            </w:r>
          </w:p>
        </w:tc>
        <w:tc>
          <w:tcPr>
            <w:tcW w:w="2260" w:type="dxa"/>
            <w:tcBorders>
              <w:top w:val="nil"/>
              <w:left w:val="nil"/>
              <w:bottom w:val="single" w:sz="4" w:space="0" w:color="A6A6A6"/>
              <w:right w:val="single" w:sz="4" w:space="0" w:color="A6A6A6"/>
            </w:tcBorders>
            <w:shd w:val="clear" w:color="auto" w:fill="auto"/>
            <w:hideMark/>
          </w:tcPr>
          <w:p w14:paraId="5AF789D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E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D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C935B4" w:rsidRPr="00C935B4">
                <w:rPr>
                  <w:rFonts w:ascii="Arial" w:hAnsi="Arial" w:cs="Arial"/>
                  <w:b/>
                  <w:bCs/>
                  <w:color w:val="0000FF"/>
                  <w:sz w:val="16"/>
                  <w:szCs w:val="16"/>
                  <w:u w:val="single"/>
                  <w:lang w:val="en-US" w:eastAsia="zh-CN"/>
                </w:rPr>
                <w:t>R4-2001667</w:t>
              </w:r>
            </w:hyperlink>
          </w:p>
        </w:tc>
        <w:tc>
          <w:tcPr>
            <w:tcW w:w="5535" w:type="dxa"/>
            <w:tcBorders>
              <w:top w:val="nil"/>
              <w:left w:val="nil"/>
              <w:bottom w:val="single" w:sz="4" w:space="0" w:color="A6A6A6"/>
              <w:right w:val="single" w:sz="4" w:space="0" w:color="A6A6A6"/>
            </w:tcBorders>
            <w:shd w:val="clear" w:color="auto" w:fill="auto"/>
            <w:hideMark/>
          </w:tcPr>
          <w:p w14:paraId="5AF789E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spatial relation switch for uplink channels and SRS</w:t>
            </w:r>
          </w:p>
        </w:tc>
        <w:tc>
          <w:tcPr>
            <w:tcW w:w="2260" w:type="dxa"/>
            <w:tcBorders>
              <w:top w:val="nil"/>
              <w:left w:val="nil"/>
              <w:bottom w:val="single" w:sz="4" w:space="0" w:color="A6A6A6"/>
              <w:right w:val="single" w:sz="4" w:space="0" w:color="A6A6A6"/>
            </w:tcBorders>
            <w:shd w:val="clear" w:color="auto" w:fill="auto"/>
            <w:hideMark/>
          </w:tcPr>
          <w:p w14:paraId="5AF789E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Huawei, </w:t>
            </w:r>
            <w:proofErr w:type="spellStart"/>
            <w:r w:rsidRPr="00C935B4">
              <w:rPr>
                <w:rFonts w:ascii="Arial" w:hAnsi="Arial" w:cs="Arial"/>
                <w:sz w:val="16"/>
                <w:szCs w:val="16"/>
                <w:lang w:val="en-US" w:eastAsia="zh-CN"/>
              </w:rPr>
              <w:t>HiSilicon</w:t>
            </w:r>
            <w:proofErr w:type="spellEnd"/>
          </w:p>
        </w:tc>
      </w:tr>
      <w:tr w:rsidR="00C935B4" w:rsidRPr="00C935B4" w14:paraId="5AF789E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E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C935B4" w:rsidRPr="00C935B4">
                <w:rPr>
                  <w:rFonts w:ascii="Arial" w:hAnsi="Arial" w:cs="Arial"/>
                  <w:b/>
                  <w:bCs/>
                  <w:color w:val="0000FF"/>
                  <w:sz w:val="16"/>
                  <w:szCs w:val="16"/>
                  <w:u w:val="single"/>
                  <w:lang w:val="en-US" w:eastAsia="zh-CN"/>
                </w:rPr>
                <w:t>R4-2001799</w:t>
              </w:r>
            </w:hyperlink>
          </w:p>
        </w:tc>
        <w:tc>
          <w:tcPr>
            <w:tcW w:w="5535" w:type="dxa"/>
            <w:tcBorders>
              <w:top w:val="nil"/>
              <w:left w:val="nil"/>
              <w:bottom w:val="single" w:sz="4" w:space="0" w:color="A6A6A6"/>
              <w:right w:val="single" w:sz="4" w:space="0" w:color="A6A6A6"/>
            </w:tcBorders>
            <w:shd w:val="clear" w:color="auto" w:fill="auto"/>
            <w:hideMark/>
          </w:tcPr>
          <w:p w14:paraId="5AF789E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mandatory MG patterns in Rel-16</w:t>
            </w:r>
          </w:p>
        </w:tc>
        <w:tc>
          <w:tcPr>
            <w:tcW w:w="2260" w:type="dxa"/>
            <w:tcBorders>
              <w:top w:val="nil"/>
              <w:left w:val="nil"/>
              <w:bottom w:val="single" w:sz="4" w:space="0" w:color="A6A6A6"/>
              <w:right w:val="single" w:sz="4" w:space="0" w:color="A6A6A6"/>
            </w:tcBorders>
            <w:shd w:val="clear" w:color="auto" w:fill="auto"/>
            <w:hideMark/>
          </w:tcPr>
          <w:p w14:paraId="5AF789E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MediaTek </w:t>
            </w:r>
            <w:proofErr w:type="spellStart"/>
            <w:r w:rsidRPr="00C935B4">
              <w:rPr>
                <w:rFonts w:ascii="Arial" w:hAnsi="Arial" w:cs="Arial"/>
                <w:sz w:val="16"/>
                <w:szCs w:val="16"/>
                <w:lang w:val="en-US" w:eastAsia="zh-CN"/>
              </w:rPr>
              <w:t>inc.</w:t>
            </w:r>
            <w:proofErr w:type="spellEnd"/>
          </w:p>
        </w:tc>
      </w:tr>
      <w:tr w:rsidR="00C935B4" w:rsidRPr="00C935B4" w14:paraId="5AF789E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E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C935B4" w:rsidRPr="00C935B4">
                <w:rPr>
                  <w:rFonts w:ascii="Arial" w:hAnsi="Arial" w:cs="Arial"/>
                  <w:b/>
                  <w:bCs/>
                  <w:color w:val="0000FF"/>
                  <w:sz w:val="16"/>
                  <w:szCs w:val="16"/>
                  <w:u w:val="single"/>
                  <w:lang w:val="en-US" w:eastAsia="zh-CN"/>
                </w:rPr>
                <w:t>R4-2001851</w:t>
              </w:r>
            </w:hyperlink>
          </w:p>
        </w:tc>
        <w:tc>
          <w:tcPr>
            <w:tcW w:w="5535" w:type="dxa"/>
            <w:tcBorders>
              <w:top w:val="nil"/>
              <w:left w:val="nil"/>
              <w:bottom w:val="single" w:sz="4" w:space="0" w:color="A6A6A6"/>
              <w:right w:val="single" w:sz="4" w:space="0" w:color="A6A6A6"/>
            </w:tcBorders>
            <w:shd w:val="clear" w:color="auto" w:fill="auto"/>
            <w:hideMark/>
          </w:tcPr>
          <w:p w14:paraId="5AF789E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Analysis of partially overlapped BWP triggering on multiple CCs</w:t>
            </w:r>
          </w:p>
        </w:tc>
        <w:tc>
          <w:tcPr>
            <w:tcW w:w="2260" w:type="dxa"/>
            <w:tcBorders>
              <w:top w:val="nil"/>
              <w:left w:val="nil"/>
              <w:bottom w:val="single" w:sz="4" w:space="0" w:color="A6A6A6"/>
              <w:right w:val="single" w:sz="4" w:space="0" w:color="A6A6A6"/>
            </w:tcBorders>
            <w:shd w:val="clear" w:color="auto" w:fill="auto"/>
            <w:hideMark/>
          </w:tcPr>
          <w:p w14:paraId="5AF789E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9E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E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C935B4" w:rsidRPr="00C935B4">
                <w:rPr>
                  <w:rFonts w:ascii="Arial" w:hAnsi="Arial" w:cs="Arial"/>
                  <w:b/>
                  <w:bCs/>
                  <w:color w:val="0000FF"/>
                  <w:sz w:val="16"/>
                  <w:szCs w:val="16"/>
                  <w:u w:val="single"/>
                  <w:lang w:val="en-US" w:eastAsia="zh-CN"/>
                </w:rPr>
                <w:t>R4-2002046</w:t>
              </w:r>
            </w:hyperlink>
          </w:p>
        </w:tc>
        <w:tc>
          <w:tcPr>
            <w:tcW w:w="5535" w:type="dxa"/>
            <w:tcBorders>
              <w:top w:val="nil"/>
              <w:left w:val="nil"/>
              <w:bottom w:val="single" w:sz="4" w:space="0" w:color="A6A6A6"/>
              <w:right w:val="single" w:sz="4" w:space="0" w:color="A6A6A6"/>
            </w:tcBorders>
            <w:shd w:val="clear" w:color="auto" w:fill="auto"/>
            <w:hideMark/>
          </w:tcPr>
          <w:p w14:paraId="5AF789E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CGI reading with autonomous gap</w:t>
            </w:r>
          </w:p>
        </w:tc>
        <w:tc>
          <w:tcPr>
            <w:tcW w:w="2260" w:type="dxa"/>
            <w:tcBorders>
              <w:top w:val="nil"/>
              <w:left w:val="nil"/>
              <w:bottom w:val="single" w:sz="4" w:space="0" w:color="A6A6A6"/>
              <w:right w:val="single" w:sz="4" w:space="0" w:color="A6A6A6"/>
            </w:tcBorders>
            <w:shd w:val="clear" w:color="auto" w:fill="auto"/>
            <w:hideMark/>
          </w:tcPr>
          <w:p w14:paraId="5AF789E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Nokia, Nokia Shanghai Bell</w:t>
            </w:r>
          </w:p>
        </w:tc>
      </w:tr>
      <w:tr w:rsidR="00C935B4" w:rsidRPr="00C935B4" w14:paraId="5AF789F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E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C935B4" w:rsidRPr="00C935B4">
                <w:rPr>
                  <w:rFonts w:ascii="Arial" w:hAnsi="Arial" w:cs="Arial"/>
                  <w:b/>
                  <w:bCs/>
                  <w:color w:val="0000FF"/>
                  <w:sz w:val="16"/>
                  <w:szCs w:val="16"/>
                  <w:u w:val="single"/>
                  <w:lang w:val="en-US" w:eastAsia="zh-CN"/>
                </w:rPr>
                <w:t>R4-2002047</w:t>
              </w:r>
            </w:hyperlink>
          </w:p>
        </w:tc>
        <w:tc>
          <w:tcPr>
            <w:tcW w:w="5535" w:type="dxa"/>
            <w:tcBorders>
              <w:top w:val="nil"/>
              <w:left w:val="nil"/>
              <w:bottom w:val="single" w:sz="4" w:space="0" w:color="A6A6A6"/>
              <w:right w:val="single" w:sz="4" w:space="0" w:color="A6A6A6"/>
            </w:tcBorders>
            <w:shd w:val="clear" w:color="auto" w:fill="auto"/>
            <w:hideMark/>
          </w:tcPr>
          <w:p w14:paraId="5AF789F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Interruption requirements with BWP switch on multiple CCs</w:t>
            </w:r>
          </w:p>
        </w:tc>
        <w:tc>
          <w:tcPr>
            <w:tcW w:w="2260" w:type="dxa"/>
            <w:tcBorders>
              <w:top w:val="nil"/>
              <w:left w:val="nil"/>
              <w:bottom w:val="single" w:sz="4" w:space="0" w:color="A6A6A6"/>
              <w:right w:val="single" w:sz="4" w:space="0" w:color="A6A6A6"/>
            </w:tcBorders>
            <w:shd w:val="clear" w:color="auto" w:fill="auto"/>
            <w:hideMark/>
          </w:tcPr>
          <w:p w14:paraId="5AF789F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Nokia, Nokia Shanghai Bell</w:t>
            </w:r>
          </w:p>
        </w:tc>
      </w:tr>
      <w:tr w:rsidR="00C935B4" w:rsidRPr="00C935B4" w14:paraId="5AF789F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F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C935B4" w:rsidRPr="00C935B4">
                <w:rPr>
                  <w:rFonts w:ascii="Arial" w:hAnsi="Arial" w:cs="Arial"/>
                  <w:b/>
                  <w:bCs/>
                  <w:color w:val="0000FF"/>
                  <w:sz w:val="16"/>
                  <w:szCs w:val="16"/>
                  <w:u w:val="single"/>
                  <w:lang w:val="en-US" w:eastAsia="zh-CN"/>
                </w:rPr>
                <w:t>R4-2002053</w:t>
              </w:r>
            </w:hyperlink>
          </w:p>
        </w:tc>
        <w:tc>
          <w:tcPr>
            <w:tcW w:w="5535" w:type="dxa"/>
            <w:tcBorders>
              <w:top w:val="nil"/>
              <w:left w:val="nil"/>
              <w:bottom w:val="single" w:sz="4" w:space="0" w:color="A6A6A6"/>
              <w:right w:val="single" w:sz="4" w:space="0" w:color="A6A6A6"/>
            </w:tcBorders>
            <w:shd w:val="clear" w:color="auto" w:fill="auto"/>
            <w:hideMark/>
          </w:tcPr>
          <w:p w14:paraId="5AF789F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interruption requirements for autonomous gaps for CGI reading</w:t>
            </w:r>
          </w:p>
        </w:tc>
        <w:tc>
          <w:tcPr>
            <w:tcW w:w="2260" w:type="dxa"/>
            <w:tcBorders>
              <w:top w:val="nil"/>
              <w:left w:val="nil"/>
              <w:bottom w:val="single" w:sz="4" w:space="0" w:color="A6A6A6"/>
              <w:right w:val="single" w:sz="4" w:space="0" w:color="A6A6A6"/>
            </w:tcBorders>
            <w:shd w:val="clear" w:color="auto" w:fill="auto"/>
            <w:hideMark/>
          </w:tcPr>
          <w:p w14:paraId="5AF789F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9F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F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C935B4" w:rsidRPr="00C935B4">
                <w:rPr>
                  <w:rFonts w:ascii="Arial" w:hAnsi="Arial" w:cs="Arial"/>
                  <w:b/>
                  <w:bCs/>
                  <w:color w:val="0000FF"/>
                  <w:sz w:val="16"/>
                  <w:szCs w:val="16"/>
                  <w:u w:val="single"/>
                  <w:lang w:val="en-US" w:eastAsia="zh-CN"/>
                </w:rPr>
                <w:t>R4-2002054</w:t>
              </w:r>
            </w:hyperlink>
          </w:p>
        </w:tc>
        <w:tc>
          <w:tcPr>
            <w:tcW w:w="5535" w:type="dxa"/>
            <w:tcBorders>
              <w:top w:val="nil"/>
              <w:left w:val="nil"/>
              <w:bottom w:val="single" w:sz="4" w:space="0" w:color="A6A6A6"/>
              <w:right w:val="single" w:sz="4" w:space="0" w:color="A6A6A6"/>
            </w:tcBorders>
            <w:shd w:val="clear" w:color="auto" w:fill="auto"/>
            <w:hideMark/>
          </w:tcPr>
          <w:p w14:paraId="5AF789F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timeline for BWP switch for multiple cells</w:t>
            </w:r>
          </w:p>
        </w:tc>
        <w:tc>
          <w:tcPr>
            <w:tcW w:w="2260" w:type="dxa"/>
            <w:tcBorders>
              <w:top w:val="nil"/>
              <w:left w:val="nil"/>
              <w:bottom w:val="single" w:sz="4" w:space="0" w:color="A6A6A6"/>
              <w:right w:val="single" w:sz="4" w:space="0" w:color="A6A6A6"/>
            </w:tcBorders>
            <w:shd w:val="clear" w:color="auto" w:fill="auto"/>
            <w:hideMark/>
          </w:tcPr>
          <w:p w14:paraId="5AF789F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9F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F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C935B4" w:rsidRPr="00C935B4">
                <w:rPr>
                  <w:rFonts w:ascii="Arial" w:hAnsi="Arial" w:cs="Arial"/>
                  <w:b/>
                  <w:bCs/>
                  <w:color w:val="0000FF"/>
                  <w:sz w:val="16"/>
                  <w:szCs w:val="16"/>
                  <w:u w:val="single"/>
                  <w:lang w:val="en-US" w:eastAsia="zh-CN"/>
                </w:rPr>
                <w:t>R4-2002057</w:t>
              </w:r>
            </w:hyperlink>
          </w:p>
        </w:tc>
        <w:tc>
          <w:tcPr>
            <w:tcW w:w="5535" w:type="dxa"/>
            <w:tcBorders>
              <w:top w:val="nil"/>
              <w:left w:val="nil"/>
              <w:bottom w:val="single" w:sz="4" w:space="0" w:color="A6A6A6"/>
              <w:right w:val="single" w:sz="4" w:space="0" w:color="A6A6A6"/>
            </w:tcBorders>
            <w:shd w:val="clear" w:color="auto" w:fill="auto"/>
            <w:hideMark/>
          </w:tcPr>
          <w:p w14:paraId="5AF789F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inter-frequency measurements without gaps</w:t>
            </w:r>
          </w:p>
        </w:tc>
        <w:tc>
          <w:tcPr>
            <w:tcW w:w="2260" w:type="dxa"/>
            <w:tcBorders>
              <w:top w:val="nil"/>
              <w:left w:val="nil"/>
              <w:bottom w:val="single" w:sz="4" w:space="0" w:color="A6A6A6"/>
              <w:right w:val="single" w:sz="4" w:space="0" w:color="A6A6A6"/>
            </w:tcBorders>
            <w:shd w:val="clear" w:color="auto" w:fill="auto"/>
            <w:hideMark/>
          </w:tcPr>
          <w:p w14:paraId="5AF789F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0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9F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C935B4" w:rsidRPr="00C935B4">
                <w:rPr>
                  <w:rFonts w:ascii="Arial" w:hAnsi="Arial" w:cs="Arial"/>
                  <w:b/>
                  <w:bCs/>
                  <w:color w:val="0000FF"/>
                  <w:sz w:val="16"/>
                  <w:szCs w:val="16"/>
                  <w:u w:val="single"/>
                  <w:lang w:val="en-US" w:eastAsia="zh-CN"/>
                </w:rPr>
                <w:t>R4-2002058</w:t>
              </w:r>
            </w:hyperlink>
          </w:p>
        </w:tc>
        <w:tc>
          <w:tcPr>
            <w:tcW w:w="5535" w:type="dxa"/>
            <w:tcBorders>
              <w:top w:val="nil"/>
              <w:left w:val="nil"/>
              <w:bottom w:val="single" w:sz="4" w:space="0" w:color="A6A6A6"/>
              <w:right w:val="single" w:sz="4" w:space="0" w:color="A6A6A6"/>
            </w:tcBorders>
            <w:shd w:val="clear" w:color="auto" w:fill="auto"/>
            <w:hideMark/>
          </w:tcPr>
          <w:p w14:paraId="5AF78A0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remaining issues in SRS carrier switching</w:t>
            </w:r>
          </w:p>
        </w:tc>
        <w:tc>
          <w:tcPr>
            <w:tcW w:w="2260" w:type="dxa"/>
            <w:tcBorders>
              <w:top w:val="nil"/>
              <w:left w:val="nil"/>
              <w:bottom w:val="single" w:sz="4" w:space="0" w:color="A6A6A6"/>
              <w:right w:val="single" w:sz="4" w:space="0" w:color="A6A6A6"/>
            </w:tcBorders>
            <w:shd w:val="clear" w:color="auto" w:fill="auto"/>
            <w:hideMark/>
          </w:tcPr>
          <w:p w14:paraId="5AF78A0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0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0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C935B4" w:rsidRPr="00C935B4">
                <w:rPr>
                  <w:rFonts w:ascii="Arial" w:hAnsi="Arial" w:cs="Arial"/>
                  <w:b/>
                  <w:bCs/>
                  <w:color w:val="0000FF"/>
                  <w:sz w:val="16"/>
                  <w:szCs w:val="16"/>
                  <w:u w:val="single"/>
                  <w:lang w:val="en-US" w:eastAsia="zh-CN"/>
                </w:rPr>
                <w:t>R4-2002060</w:t>
              </w:r>
            </w:hyperlink>
          </w:p>
        </w:tc>
        <w:tc>
          <w:tcPr>
            <w:tcW w:w="5535" w:type="dxa"/>
            <w:tcBorders>
              <w:top w:val="nil"/>
              <w:left w:val="nil"/>
              <w:bottom w:val="single" w:sz="4" w:space="0" w:color="A6A6A6"/>
              <w:right w:val="single" w:sz="4" w:space="0" w:color="A6A6A6"/>
            </w:tcBorders>
            <w:shd w:val="clear" w:color="auto" w:fill="auto"/>
            <w:hideMark/>
          </w:tcPr>
          <w:p w14:paraId="5AF78A0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requirements for spatial relation switch</w:t>
            </w:r>
          </w:p>
        </w:tc>
        <w:tc>
          <w:tcPr>
            <w:tcW w:w="2260" w:type="dxa"/>
            <w:tcBorders>
              <w:top w:val="nil"/>
              <w:left w:val="nil"/>
              <w:bottom w:val="single" w:sz="4" w:space="0" w:color="A6A6A6"/>
              <w:right w:val="single" w:sz="4" w:space="0" w:color="A6A6A6"/>
            </w:tcBorders>
            <w:shd w:val="clear" w:color="auto" w:fill="auto"/>
            <w:hideMark/>
          </w:tcPr>
          <w:p w14:paraId="5AF78A0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0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0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C935B4" w:rsidRPr="00C935B4">
                <w:rPr>
                  <w:rFonts w:ascii="Arial" w:hAnsi="Arial" w:cs="Arial"/>
                  <w:b/>
                  <w:bCs/>
                  <w:color w:val="0000FF"/>
                  <w:sz w:val="16"/>
                  <w:szCs w:val="16"/>
                  <w:u w:val="single"/>
                  <w:lang w:val="en-US" w:eastAsia="zh-CN"/>
                </w:rPr>
                <w:t>R4-2002061</w:t>
              </w:r>
            </w:hyperlink>
          </w:p>
        </w:tc>
        <w:tc>
          <w:tcPr>
            <w:tcW w:w="5535" w:type="dxa"/>
            <w:tcBorders>
              <w:top w:val="nil"/>
              <w:left w:val="nil"/>
              <w:bottom w:val="single" w:sz="4" w:space="0" w:color="A6A6A6"/>
              <w:right w:val="single" w:sz="4" w:space="0" w:color="A6A6A6"/>
            </w:tcBorders>
            <w:shd w:val="clear" w:color="auto" w:fill="auto"/>
            <w:hideMark/>
          </w:tcPr>
          <w:p w14:paraId="5AF78A0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Discussion on Multiple </w:t>
            </w:r>
            <w:proofErr w:type="spellStart"/>
            <w:r w:rsidRPr="00C935B4">
              <w:rPr>
                <w:rFonts w:ascii="Arial" w:hAnsi="Arial" w:cs="Arial"/>
                <w:sz w:val="16"/>
                <w:szCs w:val="16"/>
                <w:lang w:val="en-US" w:eastAsia="zh-CN"/>
              </w:rPr>
              <w:t>SCell</w:t>
            </w:r>
            <w:proofErr w:type="spellEnd"/>
            <w:r w:rsidRPr="00C935B4">
              <w:rPr>
                <w:rFonts w:ascii="Arial" w:hAnsi="Arial" w:cs="Arial"/>
                <w:sz w:val="16"/>
                <w:szCs w:val="16"/>
                <w:lang w:val="en-US" w:eastAsia="zh-CN"/>
              </w:rPr>
              <w:t xml:space="preserve"> activation in NR</w:t>
            </w:r>
          </w:p>
        </w:tc>
        <w:tc>
          <w:tcPr>
            <w:tcW w:w="2260" w:type="dxa"/>
            <w:tcBorders>
              <w:top w:val="nil"/>
              <w:left w:val="nil"/>
              <w:bottom w:val="single" w:sz="4" w:space="0" w:color="A6A6A6"/>
              <w:right w:val="single" w:sz="4" w:space="0" w:color="A6A6A6"/>
            </w:tcBorders>
            <w:shd w:val="clear" w:color="auto" w:fill="auto"/>
            <w:hideMark/>
          </w:tcPr>
          <w:p w14:paraId="5AF78A0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0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0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C935B4" w:rsidRPr="00C935B4">
                <w:rPr>
                  <w:rFonts w:ascii="Arial" w:hAnsi="Arial" w:cs="Arial"/>
                  <w:b/>
                  <w:bCs/>
                  <w:color w:val="0000FF"/>
                  <w:sz w:val="16"/>
                  <w:szCs w:val="16"/>
                  <w:u w:val="single"/>
                  <w:lang w:val="en-US" w:eastAsia="zh-CN"/>
                </w:rPr>
                <w:t>R4-2002063</w:t>
              </w:r>
            </w:hyperlink>
          </w:p>
        </w:tc>
        <w:tc>
          <w:tcPr>
            <w:tcW w:w="5535" w:type="dxa"/>
            <w:tcBorders>
              <w:top w:val="nil"/>
              <w:left w:val="nil"/>
              <w:bottom w:val="single" w:sz="4" w:space="0" w:color="A6A6A6"/>
              <w:right w:val="single" w:sz="4" w:space="0" w:color="A6A6A6"/>
            </w:tcBorders>
            <w:shd w:val="clear" w:color="auto" w:fill="auto"/>
            <w:hideMark/>
          </w:tcPr>
          <w:p w14:paraId="5AF78A0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Further discussion on mandatory measurement gaps</w:t>
            </w:r>
          </w:p>
        </w:tc>
        <w:tc>
          <w:tcPr>
            <w:tcW w:w="2260" w:type="dxa"/>
            <w:tcBorders>
              <w:top w:val="nil"/>
              <w:left w:val="nil"/>
              <w:bottom w:val="single" w:sz="4" w:space="0" w:color="A6A6A6"/>
              <w:right w:val="single" w:sz="4" w:space="0" w:color="A6A6A6"/>
            </w:tcBorders>
            <w:shd w:val="clear" w:color="auto" w:fill="auto"/>
            <w:hideMark/>
          </w:tcPr>
          <w:p w14:paraId="5AF78A0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1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0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C935B4" w:rsidRPr="00C935B4">
                <w:rPr>
                  <w:rFonts w:ascii="Arial" w:hAnsi="Arial" w:cs="Arial"/>
                  <w:b/>
                  <w:bCs/>
                  <w:color w:val="0000FF"/>
                  <w:sz w:val="16"/>
                  <w:szCs w:val="16"/>
                  <w:u w:val="single"/>
                  <w:lang w:val="en-US" w:eastAsia="zh-CN"/>
                </w:rPr>
                <w:t>R4-2002064</w:t>
              </w:r>
            </w:hyperlink>
          </w:p>
        </w:tc>
        <w:tc>
          <w:tcPr>
            <w:tcW w:w="5535" w:type="dxa"/>
            <w:tcBorders>
              <w:top w:val="nil"/>
              <w:left w:val="nil"/>
              <w:bottom w:val="single" w:sz="4" w:space="0" w:color="A6A6A6"/>
              <w:right w:val="single" w:sz="4" w:space="0" w:color="A6A6A6"/>
            </w:tcBorders>
            <w:shd w:val="clear" w:color="auto" w:fill="auto"/>
            <w:hideMark/>
          </w:tcPr>
          <w:p w14:paraId="5AF78A1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RRM requirements with common and independent beams in FR2</w:t>
            </w:r>
          </w:p>
        </w:tc>
        <w:tc>
          <w:tcPr>
            <w:tcW w:w="2260" w:type="dxa"/>
            <w:tcBorders>
              <w:top w:val="nil"/>
              <w:left w:val="nil"/>
              <w:bottom w:val="single" w:sz="4" w:space="0" w:color="A6A6A6"/>
              <w:right w:val="single" w:sz="4" w:space="0" w:color="A6A6A6"/>
            </w:tcBorders>
            <w:shd w:val="clear" w:color="auto" w:fill="auto"/>
            <w:hideMark/>
          </w:tcPr>
          <w:p w14:paraId="5AF78A1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16"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13"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C935B4" w:rsidRPr="00C935B4">
                <w:rPr>
                  <w:rFonts w:ascii="Arial" w:hAnsi="Arial" w:cs="Arial"/>
                  <w:b/>
                  <w:bCs/>
                  <w:color w:val="0000FF"/>
                  <w:sz w:val="16"/>
                  <w:szCs w:val="16"/>
                  <w:u w:val="single"/>
                  <w:lang w:val="en-US" w:eastAsia="zh-CN"/>
                </w:rPr>
                <w:t>R4-2002065</w:t>
              </w:r>
            </w:hyperlink>
          </w:p>
        </w:tc>
        <w:tc>
          <w:tcPr>
            <w:tcW w:w="5535" w:type="dxa"/>
            <w:tcBorders>
              <w:top w:val="nil"/>
              <w:left w:val="nil"/>
              <w:bottom w:val="single" w:sz="4" w:space="0" w:color="A6A6A6"/>
              <w:right w:val="single" w:sz="4" w:space="0" w:color="A6A6A6"/>
            </w:tcBorders>
            <w:shd w:val="clear" w:color="auto" w:fill="auto"/>
            <w:hideMark/>
          </w:tcPr>
          <w:p w14:paraId="5AF78A14"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Discussion on UE specific channel BW change</w:t>
            </w:r>
          </w:p>
        </w:tc>
        <w:tc>
          <w:tcPr>
            <w:tcW w:w="2260" w:type="dxa"/>
            <w:tcBorders>
              <w:top w:val="nil"/>
              <w:left w:val="nil"/>
              <w:bottom w:val="single" w:sz="4" w:space="0" w:color="A6A6A6"/>
              <w:right w:val="single" w:sz="4" w:space="0" w:color="A6A6A6"/>
            </w:tcBorders>
            <w:shd w:val="clear" w:color="auto" w:fill="auto"/>
            <w:hideMark/>
          </w:tcPr>
          <w:p w14:paraId="5AF78A15"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Qualcomm Incorporated</w:t>
            </w:r>
          </w:p>
        </w:tc>
      </w:tr>
      <w:tr w:rsidR="00C935B4" w:rsidRPr="00C935B4" w14:paraId="5AF78A1A"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17"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C935B4" w:rsidRPr="00C935B4">
                <w:rPr>
                  <w:rFonts w:ascii="Arial" w:hAnsi="Arial" w:cs="Arial"/>
                  <w:b/>
                  <w:bCs/>
                  <w:color w:val="0000FF"/>
                  <w:sz w:val="16"/>
                  <w:szCs w:val="16"/>
                  <w:u w:val="single"/>
                  <w:lang w:val="en-US" w:eastAsia="zh-CN"/>
                </w:rPr>
                <w:t>R4-2002088</w:t>
              </w:r>
            </w:hyperlink>
          </w:p>
        </w:tc>
        <w:tc>
          <w:tcPr>
            <w:tcW w:w="5535" w:type="dxa"/>
            <w:tcBorders>
              <w:top w:val="nil"/>
              <w:left w:val="nil"/>
              <w:bottom w:val="single" w:sz="4" w:space="0" w:color="A6A6A6"/>
              <w:right w:val="single" w:sz="4" w:space="0" w:color="A6A6A6"/>
            </w:tcBorders>
            <w:shd w:val="clear" w:color="auto" w:fill="auto"/>
            <w:hideMark/>
          </w:tcPr>
          <w:p w14:paraId="5AF78A18"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On spatial relation switching delay requirements</w:t>
            </w:r>
          </w:p>
        </w:tc>
        <w:tc>
          <w:tcPr>
            <w:tcW w:w="2260" w:type="dxa"/>
            <w:tcBorders>
              <w:top w:val="nil"/>
              <w:left w:val="nil"/>
              <w:bottom w:val="single" w:sz="4" w:space="0" w:color="A6A6A6"/>
              <w:right w:val="single" w:sz="4" w:space="0" w:color="A6A6A6"/>
            </w:tcBorders>
            <w:shd w:val="clear" w:color="auto" w:fill="auto"/>
            <w:hideMark/>
          </w:tcPr>
          <w:p w14:paraId="5AF78A19"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A1E"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1B"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C935B4" w:rsidRPr="00C935B4">
                <w:rPr>
                  <w:rFonts w:ascii="Arial" w:hAnsi="Arial" w:cs="Arial"/>
                  <w:b/>
                  <w:bCs/>
                  <w:color w:val="0000FF"/>
                  <w:sz w:val="16"/>
                  <w:szCs w:val="16"/>
                  <w:u w:val="single"/>
                  <w:lang w:val="en-US" w:eastAsia="zh-CN"/>
                </w:rPr>
                <w:t>R4-2002089</w:t>
              </w:r>
            </w:hyperlink>
          </w:p>
        </w:tc>
        <w:tc>
          <w:tcPr>
            <w:tcW w:w="5535" w:type="dxa"/>
            <w:tcBorders>
              <w:top w:val="nil"/>
              <w:left w:val="nil"/>
              <w:bottom w:val="single" w:sz="4" w:space="0" w:color="A6A6A6"/>
              <w:right w:val="single" w:sz="4" w:space="0" w:color="A6A6A6"/>
            </w:tcBorders>
            <w:shd w:val="clear" w:color="auto" w:fill="auto"/>
            <w:hideMark/>
          </w:tcPr>
          <w:p w14:paraId="5AF78A1C"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 xml:space="preserve">On activation of multiple </w:t>
            </w:r>
            <w:proofErr w:type="spellStart"/>
            <w:r w:rsidRPr="00C935B4">
              <w:rPr>
                <w:rFonts w:ascii="Arial" w:hAnsi="Arial" w:cs="Arial"/>
                <w:sz w:val="16"/>
                <w:szCs w:val="16"/>
                <w:lang w:val="en-US" w:eastAsia="zh-CN"/>
              </w:rPr>
              <w:t>SCells</w:t>
            </w:r>
            <w:proofErr w:type="spellEnd"/>
          </w:p>
        </w:tc>
        <w:tc>
          <w:tcPr>
            <w:tcW w:w="2260" w:type="dxa"/>
            <w:tcBorders>
              <w:top w:val="nil"/>
              <w:left w:val="nil"/>
              <w:bottom w:val="single" w:sz="4" w:space="0" w:color="A6A6A6"/>
              <w:right w:val="single" w:sz="4" w:space="0" w:color="A6A6A6"/>
            </w:tcBorders>
            <w:shd w:val="clear" w:color="auto" w:fill="auto"/>
            <w:hideMark/>
          </w:tcPr>
          <w:p w14:paraId="5AF78A1D"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r w:rsidR="00C935B4" w:rsidRPr="00C935B4" w14:paraId="5AF78A22" w14:textId="77777777" w:rsidTr="00C935B4">
        <w:trPr>
          <w:trHeight w:val="240"/>
        </w:trPr>
        <w:tc>
          <w:tcPr>
            <w:tcW w:w="1165" w:type="dxa"/>
            <w:tcBorders>
              <w:top w:val="nil"/>
              <w:left w:val="single" w:sz="4" w:space="0" w:color="A6A6A6"/>
              <w:bottom w:val="single" w:sz="4" w:space="0" w:color="A6A6A6"/>
              <w:right w:val="single" w:sz="4" w:space="0" w:color="A6A6A6"/>
            </w:tcBorders>
            <w:shd w:val="clear" w:color="auto" w:fill="auto"/>
            <w:hideMark/>
          </w:tcPr>
          <w:p w14:paraId="5AF78A1F" w14:textId="77777777" w:rsidR="00C935B4" w:rsidRPr="00C935B4" w:rsidRDefault="00AF5608" w:rsidP="00C935B4">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C935B4" w:rsidRPr="00C935B4">
                <w:rPr>
                  <w:rFonts w:ascii="Arial" w:hAnsi="Arial" w:cs="Arial"/>
                  <w:b/>
                  <w:bCs/>
                  <w:color w:val="0000FF"/>
                  <w:sz w:val="16"/>
                  <w:szCs w:val="16"/>
                  <w:u w:val="single"/>
                  <w:lang w:val="en-US" w:eastAsia="zh-CN"/>
                </w:rPr>
                <w:t>R4-2002090</w:t>
              </w:r>
            </w:hyperlink>
          </w:p>
        </w:tc>
        <w:tc>
          <w:tcPr>
            <w:tcW w:w="5535" w:type="dxa"/>
            <w:tcBorders>
              <w:top w:val="nil"/>
              <w:left w:val="nil"/>
              <w:bottom w:val="single" w:sz="4" w:space="0" w:color="A6A6A6"/>
              <w:right w:val="single" w:sz="4" w:space="0" w:color="A6A6A6"/>
            </w:tcBorders>
            <w:shd w:val="clear" w:color="auto" w:fill="auto"/>
            <w:hideMark/>
          </w:tcPr>
          <w:p w14:paraId="5AF78A20"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On simultaneously triggered BWP switching on multiple CCs</w:t>
            </w:r>
          </w:p>
        </w:tc>
        <w:tc>
          <w:tcPr>
            <w:tcW w:w="2260" w:type="dxa"/>
            <w:tcBorders>
              <w:top w:val="nil"/>
              <w:left w:val="nil"/>
              <w:bottom w:val="single" w:sz="4" w:space="0" w:color="A6A6A6"/>
              <w:right w:val="single" w:sz="4" w:space="0" w:color="A6A6A6"/>
            </w:tcBorders>
            <w:shd w:val="clear" w:color="auto" w:fill="auto"/>
            <w:hideMark/>
          </w:tcPr>
          <w:p w14:paraId="5AF78A21" w14:textId="77777777" w:rsidR="00C935B4" w:rsidRPr="00C935B4" w:rsidRDefault="00C935B4" w:rsidP="00C935B4">
            <w:pPr>
              <w:overflowPunct/>
              <w:autoSpaceDE/>
              <w:autoSpaceDN/>
              <w:adjustRightInd/>
              <w:spacing w:after="0"/>
              <w:textAlignment w:val="auto"/>
              <w:rPr>
                <w:rFonts w:ascii="Arial" w:hAnsi="Arial" w:cs="Arial"/>
                <w:sz w:val="16"/>
                <w:szCs w:val="16"/>
                <w:lang w:val="en-US" w:eastAsia="zh-CN"/>
              </w:rPr>
            </w:pPr>
            <w:r w:rsidRPr="00C935B4">
              <w:rPr>
                <w:rFonts w:ascii="Arial" w:hAnsi="Arial" w:cs="Arial"/>
                <w:sz w:val="16"/>
                <w:szCs w:val="16"/>
                <w:lang w:val="en-US" w:eastAsia="zh-CN"/>
              </w:rPr>
              <w:t>Ericsson</w:t>
            </w:r>
          </w:p>
        </w:tc>
      </w:tr>
    </w:tbl>
    <w:p w14:paraId="5AF78A23" w14:textId="77777777" w:rsidR="00490974" w:rsidRDefault="00490974" w:rsidP="00490974">
      <w:pPr>
        <w:overflowPunct/>
        <w:autoSpaceDE/>
        <w:autoSpaceDN/>
        <w:snapToGrid w:val="0"/>
        <w:spacing w:after="0"/>
        <w:textAlignment w:val="auto"/>
        <w:rPr>
          <w:rFonts w:ascii="Arial" w:hAnsi="Arial" w:cs="Arial"/>
          <w:b/>
          <w:bCs/>
          <w:lang w:eastAsia="ja-JP"/>
        </w:rPr>
      </w:pPr>
    </w:p>
    <w:p w14:paraId="5AF78A2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AF78A2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F78A26"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AF78A2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AF78A2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AF78A2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AF78A2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AF78A2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F78A2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78A2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AF78A2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AF78A2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F78A3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F78A3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AF78A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F78A3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F78A3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AF78A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AF78A3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F78A3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AF78A3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AF78A3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AF78A3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F78A3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F78A3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F78A3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F78A3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F78A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AF78A4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5A58D" w14:textId="77777777" w:rsidR="00AF5608" w:rsidRDefault="00AF5608">
      <w:r>
        <w:separator/>
      </w:r>
    </w:p>
  </w:endnote>
  <w:endnote w:type="continuationSeparator" w:id="0">
    <w:p w14:paraId="04E10A6B" w14:textId="77777777" w:rsidR="00AF5608" w:rsidRDefault="00AF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8A45" w14:textId="77777777" w:rsidR="00796A76" w:rsidRDefault="00796A76">
    <w:pPr>
      <w:pStyle w:val="Footer"/>
    </w:pPr>
    <w:r>
      <w:rPr>
        <w:rStyle w:val="PageNumber"/>
      </w:rPr>
      <w:fldChar w:fldCharType="begin"/>
    </w:r>
    <w:r>
      <w:rPr>
        <w:rStyle w:val="PageNumber"/>
      </w:rPr>
      <w:instrText xml:space="preserve"> PAGE </w:instrText>
    </w:r>
    <w:r>
      <w:rPr>
        <w:rStyle w:val="PageNumber"/>
      </w:rPr>
      <w:fldChar w:fldCharType="separate"/>
    </w:r>
    <w:r w:rsidR="00AB4E93">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B4E93">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854C6" w14:textId="77777777" w:rsidR="00AF5608" w:rsidRDefault="00AF5608">
      <w:r>
        <w:separator/>
      </w:r>
    </w:p>
  </w:footnote>
  <w:footnote w:type="continuationSeparator" w:id="0">
    <w:p w14:paraId="75FA115F" w14:textId="77777777" w:rsidR="00AF5608" w:rsidRDefault="00AF5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A79"/>
    <w:multiLevelType w:val="hybridMultilevel"/>
    <w:tmpl w:val="9DEA8B8E"/>
    <w:lvl w:ilvl="0" w:tplc="43C085EE">
      <w:start w:val="1"/>
      <w:numFmt w:val="bullet"/>
      <w:lvlText w:val="•"/>
      <w:lvlJc w:val="left"/>
      <w:pPr>
        <w:tabs>
          <w:tab w:val="num" w:pos="720"/>
        </w:tabs>
        <w:ind w:left="720" w:hanging="360"/>
      </w:pPr>
      <w:rPr>
        <w:rFonts w:ascii="Arial" w:hAnsi="Arial" w:hint="default"/>
      </w:rPr>
    </w:lvl>
    <w:lvl w:ilvl="1" w:tplc="8C7E67B4" w:tentative="1">
      <w:start w:val="1"/>
      <w:numFmt w:val="bullet"/>
      <w:lvlText w:val="•"/>
      <w:lvlJc w:val="left"/>
      <w:pPr>
        <w:tabs>
          <w:tab w:val="num" w:pos="1440"/>
        </w:tabs>
        <w:ind w:left="1440" w:hanging="360"/>
      </w:pPr>
      <w:rPr>
        <w:rFonts w:ascii="Arial" w:hAnsi="Arial" w:hint="default"/>
      </w:rPr>
    </w:lvl>
    <w:lvl w:ilvl="2" w:tplc="FC20DF0A" w:tentative="1">
      <w:start w:val="1"/>
      <w:numFmt w:val="bullet"/>
      <w:lvlText w:val="•"/>
      <w:lvlJc w:val="left"/>
      <w:pPr>
        <w:tabs>
          <w:tab w:val="num" w:pos="2160"/>
        </w:tabs>
        <w:ind w:left="2160" w:hanging="360"/>
      </w:pPr>
      <w:rPr>
        <w:rFonts w:ascii="Arial" w:hAnsi="Arial" w:hint="default"/>
      </w:rPr>
    </w:lvl>
    <w:lvl w:ilvl="3" w:tplc="FD66FA9E" w:tentative="1">
      <w:start w:val="1"/>
      <w:numFmt w:val="bullet"/>
      <w:lvlText w:val="•"/>
      <w:lvlJc w:val="left"/>
      <w:pPr>
        <w:tabs>
          <w:tab w:val="num" w:pos="2880"/>
        </w:tabs>
        <w:ind w:left="2880" w:hanging="360"/>
      </w:pPr>
      <w:rPr>
        <w:rFonts w:ascii="Arial" w:hAnsi="Arial" w:hint="default"/>
      </w:rPr>
    </w:lvl>
    <w:lvl w:ilvl="4" w:tplc="05B6794A" w:tentative="1">
      <w:start w:val="1"/>
      <w:numFmt w:val="bullet"/>
      <w:lvlText w:val="•"/>
      <w:lvlJc w:val="left"/>
      <w:pPr>
        <w:tabs>
          <w:tab w:val="num" w:pos="3600"/>
        </w:tabs>
        <w:ind w:left="3600" w:hanging="360"/>
      </w:pPr>
      <w:rPr>
        <w:rFonts w:ascii="Arial" w:hAnsi="Arial" w:hint="default"/>
      </w:rPr>
    </w:lvl>
    <w:lvl w:ilvl="5" w:tplc="A7D88AE4" w:tentative="1">
      <w:start w:val="1"/>
      <w:numFmt w:val="bullet"/>
      <w:lvlText w:val="•"/>
      <w:lvlJc w:val="left"/>
      <w:pPr>
        <w:tabs>
          <w:tab w:val="num" w:pos="4320"/>
        </w:tabs>
        <w:ind w:left="4320" w:hanging="360"/>
      </w:pPr>
      <w:rPr>
        <w:rFonts w:ascii="Arial" w:hAnsi="Arial" w:hint="default"/>
      </w:rPr>
    </w:lvl>
    <w:lvl w:ilvl="6" w:tplc="D7CC6A10" w:tentative="1">
      <w:start w:val="1"/>
      <w:numFmt w:val="bullet"/>
      <w:lvlText w:val="•"/>
      <w:lvlJc w:val="left"/>
      <w:pPr>
        <w:tabs>
          <w:tab w:val="num" w:pos="5040"/>
        </w:tabs>
        <w:ind w:left="5040" w:hanging="360"/>
      </w:pPr>
      <w:rPr>
        <w:rFonts w:ascii="Arial" w:hAnsi="Arial" w:hint="default"/>
      </w:rPr>
    </w:lvl>
    <w:lvl w:ilvl="7" w:tplc="4B58BCF2" w:tentative="1">
      <w:start w:val="1"/>
      <w:numFmt w:val="bullet"/>
      <w:lvlText w:val="•"/>
      <w:lvlJc w:val="left"/>
      <w:pPr>
        <w:tabs>
          <w:tab w:val="num" w:pos="5760"/>
        </w:tabs>
        <w:ind w:left="5760" w:hanging="360"/>
      </w:pPr>
      <w:rPr>
        <w:rFonts w:ascii="Arial" w:hAnsi="Arial" w:hint="default"/>
      </w:rPr>
    </w:lvl>
    <w:lvl w:ilvl="8" w:tplc="32684E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D20B1"/>
    <w:multiLevelType w:val="hybridMultilevel"/>
    <w:tmpl w:val="D504795C"/>
    <w:lvl w:ilvl="0" w:tplc="5C56C6B6">
      <w:start w:val="1"/>
      <w:numFmt w:val="bullet"/>
      <w:lvlText w:val="–"/>
      <w:lvlJc w:val="left"/>
      <w:pPr>
        <w:tabs>
          <w:tab w:val="num" w:pos="360"/>
        </w:tabs>
        <w:ind w:left="360" w:hanging="360"/>
      </w:pPr>
      <w:rPr>
        <w:rFonts w:ascii="Arial" w:hAnsi="Arial" w:hint="default"/>
      </w:rPr>
    </w:lvl>
    <w:lvl w:ilvl="1" w:tplc="D30C2DF0">
      <w:start w:val="1"/>
      <w:numFmt w:val="bullet"/>
      <w:lvlText w:val="–"/>
      <w:lvlJc w:val="left"/>
      <w:pPr>
        <w:tabs>
          <w:tab w:val="num" w:pos="1080"/>
        </w:tabs>
        <w:ind w:left="1080" w:hanging="360"/>
      </w:pPr>
      <w:rPr>
        <w:rFonts w:ascii="Arial" w:hAnsi="Arial" w:hint="default"/>
      </w:rPr>
    </w:lvl>
    <w:lvl w:ilvl="2" w:tplc="97BEE1C6">
      <w:start w:val="248"/>
      <w:numFmt w:val="bullet"/>
      <w:lvlText w:val="•"/>
      <w:lvlJc w:val="left"/>
      <w:pPr>
        <w:tabs>
          <w:tab w:val="num" w:pos="1800"/>
        </w:tabs>
        <w:ind w:left="1800" w:hanging="360"/>
      </w:pPr>
      <w:rPr>
        <w:rFonts w:ascii="Arial" w:hAnsi="Arial" w:hint="default"/>
      </w:rPr>
    </w:lvl>
    <w:lvl w:ilvl="3" w:tplc="1374A006">
      <w:start w:val="248"/>
      <w:numFmt w:val="bullet"/>
      <w:lvlText w:val="–"/>
      <w:lvlJc w:val="left"/>
      <w:pPr>
        <w:tabs>
          <w:tab w:val="num" w:pos="2520"/>
        </w:tabs>
        <w:ind w:left="2520" w:hanging="360"/>
      </w:pPr>
      <w:rPr>
        <w:rFonts w:ascii="Arial" w:hAnsi="Arial" w:hint="default"/>
      </w:rPr>
    </w:lvl>
    <w:lvl w:ilvl="4" w:tplc="B68495C6">
      <w:start w:val="248"/>
      <w:numFmt w:val="bullet"/>
      <w:lvlText w:val="»"/>
      <w:lvlJc w:val="left"/>
      <w:pPr>
        <w:tabs>
          <w:tab w:val="num" w:pos="3240"/>
        </w:tabs>
        <w:ind w:left="3240" w:hanging="360"/>
      </w:pPr>
      <w:rPr>
        <w:rFonts w:ascii="Arial" w:hAnsi="Arial" w:hint="default"/>
      </w:rPr>
    </w:lvl>
    <w:lvl w:ilvl="5" w:tplc="7C02BF7E" w:tentative="1">
      <w:start w:val="1"/>
      <w:numFmt w:val="bullet"/>
      <w:lvlText w:val="–"/>
      <w:lvlJc w:val="left"/>
      <w:pPr>
        <w:tabs>
          <w:tab w:val="num" w:pos="3960"/>
        </w:tabs>
        <w:ind w:left="3960" w:hanging="360"/>
      </w:pPr>
      <w:rPr>
        <w:rFonts w:ascii="Arial" w:hAnsi="Arial" w:hint="default"/>
      </w:rPr>
    </w:lvl>
    <w:lvl w:ilvl="6" w:tplc="BC82699C" w:tentative="1">
      <w:start w:val="1"/>
      <w:numFmt w:val="bullet"/>
      <w:lvlText w:val="–"/>
      <w:lvlJc w:val="left"/>
      <w:pPr>
        <w:tabs>
          <w:tab w:val="num" w:pos="4680"/>
        </w:tabs>
        <w:ind w:left="4680" w:hanging="360"/>
      </w:pPr>
      <w:rPr>
        <w:rFonts w:ascii="Arial" w:hAnsi="Arial" w:hint="default"/>
      </w:rPr>
    </w:lvl>
    <w:lvl w:ilvl="7" w:tplc="1902BBE8" w:tentative="1">
      <w:start w:val="1"/>
      <w:numFmt w:val="bullet"/>
      <w:lvlText w:val="–"/>
      <w:lvlJc w:val="left"/>
      <w:pPr>
        <w:tabs>
          <w:tab w:val="num" w:pos="5400"/>
        </w:tabs>
        <w:ind w:left="5400" w:hanging="360"/>
      </w:pPr>
      <w:rPr>
        <w:rFonts w:ascii="Arial" w:hAnsi="Arial" w:hint="default"/>
      </w:rPr>
    </w:lvl>
    <w:lvl w:ilvl="8" w:tplc="67D022C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6F651B"/>
    <w:multiLevelType w:val="hybridMultilevel"/>
    <w:tmpl w:val="F1EEF0FC"/>
    <w:lvl w:ilvl="0" w:tplc="A4168C42">
      <w:start w:val="1"/>
      <w:numFmt w:val="bullet"/>
      <w:lvlText w:val="•"/>
      <w:lvlJc w:val="left"/>
      <w:pPr>
        <w:tabs>
          <w:tab w:val="num" w:pos="720"/>
        </w:tabs>
        <w:ind w:left="720" w:hanging="360"/>
      </w:pPr>
      <w:rPr>
        <w:rFonts w:ascii="Arial" w:hAnsi="Arial" w:hint="default"/>
      </w:rPr>
    </w:lvl>
    <w:lvl w:ilvl="1" w:tplc="286E7782">
      <w:start w:val="248"/>
      <w:numFmt w:val="bullet"/>
      <w:lvlText w:val="•"/>
      <w:lvlJc w:val="left"/>
      <w:pPr>
        <w:tabs>
          <w:tab w:val="num" w:pos="1440"/>
        </w:tabs>
        <w:ind w:left="1440" w:hanging="360"/>
      </w:pPr>
      <w:rPr>
        <w:rFonts w:ascii="Arial" w:hAnsi="Arial" w:hint="default"/>
      </w:rPr>
    </w:lvl>
    <w:lvl w:ilvl="2" w:tplc="2AE8893E">
      <w:start w:val="248"/>
      <w:numFmt w:val="bullet"/>
      <w:lvlText w:val="•"/>
      <w:lvlJc w:val="left"/>
      <w:pPr>
        <w:tabs>
          <w:tab w:val="num" w:pos="2160"/>
        </w:tabs>
        <w:ind w:left="2160" w:hanging="360"/>
      </w:pPr>
      <w:rPr>
        <w:rFonts w:ascii="Arial" w:hAnsi="Arial" w:hint="default"/>
      </w:rPr>
    </w:lvl>
    <w:lvl w:ilvl="3" w:tplc="95206E18" w:tentative="1">
      <w:start w:val="1"/>
      <w:numFmt w:val="bullet"/>
      <w:lvlText w:val="•"/>
      <w:lvlJc w:val="left"/>
      <w:pPr>
        <w:tabs>
          <w:tab w:val="num" w:pos="2880"/>
        </w:tabs>
        <w:ind w:left="2880" w:hanging="360"/>
      </w:pPr>
      <w:rPr>
        <w:rFonts w:ascii="Arial" w:hAnsi="Arial" w:hint="default"/>
      </w:rPr>
    </w:lvl>
    <w:lvl w:ilvl="4" w:tplc="29A05BAE" w:tentative="1">
      <w:start w:val="1"/>
      <w:numFmt w:val="bullet"/>
      <w:lvlText w:val="•"/>
      <w:lvlJc w:val="left"/>
      <w:pPr>
        <w:tabs>
          <w:tab w:val="num" w:pos="3600"/>
        </w:tabs>
        <w:ind w:left="3600" w:hanging="360"/>
      </w:pPr>
      <w:rPr>
        <w:rFonts w:ascii="Arial" w:hAnsi="Arial" w:hint="default"/>
      </w:rPr>
    </w:lvl>
    <w:lvl w:ilvl="5" w:tplc="75E08F34" w:tentative="1">
      <w:start w:val="1"/>
      <w:numFmt w:val="bullet"/>
      <w:lvlText w:val="•"/>
      <w:lvlJc w:val="left"/>
      <w:pPr>
        <w:tabs>
          <w:tab w:val="num" w:pos="4320"/>
        </w:tabs>
        <w:ind w:left="4320" w:hanging="360"/>
      </w:pPr>
      <w:rPr>
        <w:rFonts w:ascii="Arial" w:hAnsi="Arial" w:hint="default"/>
      </w:rPr>
    </w:lvl>
    <w:lvl w:ilvl="6" w:tplc="6590E4B0" w:tentative="1">
      <w:start w:val="1"/>
      <w:numFmt w:val="bullet"/>
      <w:lvlText w:val="•"/>
      <w:lvlJc w:val="left"/>
      <w:pPr>
        <w:tabs>
          <w:tab w:val="num" w:pos="5040"/>
        </w:tabs>
        <w:ind w:left="5040" w:hanging="360"/>
      </w:pPr>
      <w:rPr>
        <w:rFonts w:ascii="Arial" w:hAnsi="Arial" w:hint="default"/>
      </w:rPr>
    </w:lvl>
    <w:lvl w:ilvl="7" w:tplc="F61886FC" w:tentative="1">
      <w:start w:val="1"/>
      <w:numFmt w:val="bullet"/>
      <w:lvlText w:val="•"/>
      <w:lvlJc w:val="left"/>
      <w:pPr>
        <w:tabs>
          <w:tab w:val="num" w:pos="5760"/>
        </w:tabs>
        <w:ind w:left="5760" w:hanging="360"/>
      </w:pPr>
      <w:rPr>
        <w:rFonts w:ascii="Arial" w:hAnsi="Arial" w:hint="default"/>
      </w:rPr>
    </w:lvl>
    <w:lvl w:ilvl="8" w:tplc="E46815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515EC"/>
    <w:multiLevelType w:val="hybridMultilevel"/>
    <w:tmpl w:val="6AA80718"/>
    <w:lvl w:ilvl="0" w:tplc="A510EE3A">
      <w:start w:val="1"/>
      <w:numFmt w:val="bullet"/>
      <w:lvlText w:val="–"/>
      <w:lvlJc w:val="left"/>
      <w:pPr>
        <w:tabs>
          <w:tab w:val="num" w:pos="360"/>
        </w:tabs>
        <w:ind w:left="360" w:hanging="360"/>
      </w:pPr>
      <w:rPr>
        <w:rFonts w:ascii="Arial" w:hAnsi="Arial" w:hint="default"/>
      </w:rPr>
    </w:lvl>
    <w:lvl w:ilvl="1" w:tplc="BC20BF32">
      <w:start w:val="1"/>
      <w:numFmt w:val="bullet"/>
      <w:lvlText w:val="–"/>
      <w:lvlJc w:val="left"/>
      <w:pPr>
        <w:tabs>
          <w:tab w:val="num" w:pos="1080"/>
        </w:tabs>
        <w:ind w:left="1080" w:hanging="360"/>
      </w:pPr>
      <w:rPr>
        <w:rFonts w:ascii="Arial" w:hAnsi="Arial" w:hint="default"/>
      </w:rPr>
    </w:lvl>
    <w:lvl w:ilvl="2" w:tplc="5F48DA76">
      <w:start w:val="248"/>
      <w:numFmt w:val="bullet"/>
      <w:lvlText w:val="•"/>
      <w:lvlJc w:val="left"/>
      <w:pPr>
        <w:tabs>
          <w:tab w:val="num" w:pos="1800"/>
        </w:tabs>
        <w:ind w:left="1800" w:hanging="360"/>
      </w:pPr>
      <w:rPr>
        <w:rFonts w:ascii="Arial" w:hAnsi="Arial" w:hint="default"/>
      </w:rPr>
    </w:lvl>
    <w:lvl w:ilvl="3" w:tplc="8DFA15F2">
      <w:start w:val="248"/>
      <w:numFmt w:val="bullet"/>
      <w:lvlText w:val="–"/>
      <w:lvlJc w:val="left"/>
      <w:pPr>
        <w:tabs>
          <w:tab w:val="num" w:pos="2520"/>
        </w:tabs>
        <w:ind w:left="2520" w:hanging="360"/>
      </w:pPr>
      <w:rPr>
        <w:rFonts w:ascii="Arial" w:hAnsi="Arial" w:hint="default"/>
      </w:rPr>
    </w:lvl>
    <w:lvl w:ilvl="4" w:tplc="33A22004" w:tentative="1">
      <w:start w:val="1"/>
      <w:numFmt w:val="bullet"/>
      <w:lvlText w:val="–"/>
      <w:lvlJc w:val="left"/>
      <w:pPr>
        <w:tabs>
          <w:tab w:val="num" w:pos="3240"/>
        </w:tabs>
        <w:ind w:left="3240" w:hanging="360"/>
      </w:pPr>
      <w:rPr>
        <w:rFonts w:ascii="Arial" w:hAnsi="Arial" w:hint="default"/>
      </w:rPr>
    </w:lvl>
    <w:lvl w:ilvl="5" w:tplc="BBE82C22" w:tentative="1">
      <w:start w:val="1"/>
      <w:numFmt w:val="bullet"/>
      <w:lvlText w:val="–"/>
      <w:lvlJc w:val="left"/>
      <w:pPr>
        <w:tabs>
          <w:tab w:val="num" w:pos="3960"/>
        </w:tabs>
        <w:ind w:left="3960" w:hanging="360"/>
      </w:pPr>
      <w:rPr>
        <w:rFonts w:ascii="Arial" w:hAnsi="Arial" w:hint="default"/>
      </w:rPr>
    </w:lvl>
    <w:lvl w:ilvl="6" w:tplc="6414B9E0" w:tentative="1">
      <w:start w:val="1"/>
      <w:numFmt w:val="bullet"/>
      <w:lvlText w:val="–"/>
      <w:lvlJc w:val="left"/>
      <w:pPr>
        <w:tabs>
          <w:tab w:val="num" w:pos="4680"/>
        </w:tabs>
        <w:ind w:left="4680" w:hanging="360"/>
      </w:pPr>
      <w:rPr>
        <w:rFonts w:ascii="Arial" w:hAnsi="Arial" w:hint="default"/>
      </w:rPr>
    </w:lvl>
    <w:lvl w:ilvl="7" w:tplc="667E612E" w:tentative="1">
      <w:start w:val="1"/>
      <w:numFmt w:val="bullet"/>
      <w:lvlText w:val="–"/>
      <w:lvlJc w:val="left"/>
      <w:pPr>
        <w:tabs>
          <w:tab w:val="num" w:pos="5400"/>
        </w:tabs>
        <w:ind w:left="5400" w:hanging="360"/>
      </w:pPr>
      <w:rPr>
        <w:rFonts w:ascii="Arial" w:hAnsi="Arial" w:hint="default"/>
      </w:rPr>
    </w:lvl>
    <w:lvl w:ilvl="8" w:tplc="764A6FC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235198"/>
    <w:multiLevelType w:val="hybridMultilevel"/>
    <w:tmpl w:val="D83637A8"/>
    <w:lvl w:ilvl="0" w:tplc="A16E9D08">
      <w:start w:val="1"/>
      <w:numFmt w:val="bullet"/>
      <w:lvlText w:val="•"/>
      <w:lvlJc w:val="left"/>
      <w:pPr>
        <w:tabs>
          <w:tab w:val="num" w:pos="1080"/>
        </w:tabs>
        <w:ind w:left="1080" w:hanging="360"/>
      </w:pPr>
      <w:rPr>
        <w:rFonts w:ascii="Arial" w:hAnsi="Arial" w:hint="default"/>
      </w:rPr>
    </w:lvl>
    <w:lvl w:ilvl="1" w:tplc="CB68CD5E">
      <w:start w:val="1"/>
      <w:numFmt w:val="bullet"/>
      <w:lvlText w:val="•"/>
      <w:lvlJc w:val="left"/>
      <w:pPr>
        <w:tabs>
          <w:tab w:val="num" w:pos="1800"/>
        </w:tabs>
        <w:ind w:left="1800" w:hanging="360"/>
      </w:pPr>
      <w:rPr>
        <w:rFonts w:ascii="Arial" w:hAnsi="Arial" w:hint="default"/>
      </w:rPr>
    </w:lvl>
    <w:lvl w:ilvl="2" w:tplc="16040352" w:tentative="1">
      <w:start w:val="1"/>
      <w:numFmt w:val="bullet"/>
      <w:lvlText w:val="•"/>
      <w:lvlJc w:val="left"/>
      <w:pPr>
        <w:tabs>
          <w:tab w:val="num" w:pos="2520"/>
        </w:tabs>
        <w:ind w:left="2520" w:hanging="360"/>
      </w:pPr>
      <w:rPr>
        <w:rFonts w:ascii="Arial" w:hAnsi="Arial" w:hint="default"/>
      </w:rPr>
    </w:lvl>
    <w:lvl w:ilvl="3" w:tplc="AEF47B12" w:tentative="1">
      <w:start w:val="1"/>
      <w:numFmt w:val="bullet"/>
      <w:lvlText w:val="•"/>
      <w:lvlJc w:val="left"/>
      <w:pPr>
        <w:tabs>
          <w:tab w:val="num" w:pos="3240"/>
        </w:tabs>
        <w:ind w:left="3240" w:hanging="360"/>
      </w:pPr>
      <w:rPr>
        <w:rFonts w:ascii="Arial" w:hAnsi="Arial" w:hint="default"/>
      </w:rPr>
    </w:lvl>
    <w:lvl w:ilvl="4" w:tplc="CDC0F8E2" w:tentative="1">
      <w:start w:val="1"/>
      <w:numFmt w:val="bullet"/>
      <w:lvlText w:val="•"/>
      <w:lvlJc w:val="left"/>
      <w:pPr>
        <w:tabs>
          <w:tab w:val="num" w:pos="3960"/>
        </w:tabs>
        <w:ind w:left="3960" w:hanging="360"/>
      </w:pPr>
      <w:rPr>
        <w:rFonts w:ascii="Arial" w:hAnsi="Arial" w:hint="default"/>
      </w:rPr>
    </w:lvl>
    <w:lvl w:ilvl="5" w:tplc="7AC44916" w:tentative="1">
      <w:start w:val="1"/>
      <w:numFmt w:val="bullet"/>
      <w:lvlText w:val="•"/>
      <w:lvlJc w:val="left"/>
      <w:pPr>
        <w:tabs>
          <w:tab w:val="num" w:pos="4680"/>
        </w:tabs>
        <w:ind w:left="4680" w:hanging="360"/>
      </w:pPr>
      <w:rPr>
        <w:rFonts w:ascii="Arial" w:hAnsi="Arial" w:hint="default"/>
      </w:rPr>
    </w:lvl>
    <w:lvl w:ilvl="6" w:tplc="61902F54" w:tentative="1">
      <w:start w:val="1"/>
      <w:numFmt w:val="bullet"/>
      <w:lvlText w:val="•"/>
      <w:lvlJc w:val="left"/>
      <w:pPr>
        <w:tabs>
          <w:tab w:val="num" w:pos="5400"/>
        </w:tabs>
        <w:ind w:left="5400" w:hanging="360"/>
      </w:pPr>
      <w:rPr>
        <w:rFonts w:ascii="Arial" w:hAnsi="Arial" w:hint="default"/>
      </w:rPr>
    </w:lvl>
    <w:lvl w:ilvl="7" w:tplc="1E14360A" w:tentative="1">
      <w:start w:val="1"/>
      <w:numFmt w:val="bullet"/>
      <w:lvlText w:val="•"/>
      <w:lvlJc w:val="left"/>
      <w:pPr>
        <w:tabs>
          <w:tab w:val="num" w:pos="6120"/>
        </w:tabs>
        <w:ind w:left="6120" w:hanging="360"/>
      </w:pPr>
      <w:rPr>
        <w:rFonts w:ascii="Arial" w:hAnsi="Arial" w:hint="default"/>
      </w:rPr>
    </w:lvl>
    <w:lvl w:ilvl="8" w:tplc="7E54E782"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11D2856"/>
    <w:multiLevelType w:val="hybridMultilevel"/>
    <w:tmpl w:val="4DF29126"/>
    <w:lvl w:ilvl="0" w:tplc="E23EEDCA">
      <w:start w:val="1"/>
      <w:numFmt w:val="bullet"/>
      <w:lvlText w:val="•"/>
      <w:lvlJc w:val="left"/>
      <w:pPr>
        <w:tabs>
          <w:tab w:val="num" w:pos="720"/>
        </w:tabs>
        <w:ind w:left="720" w:hanging="360"/>
      </w:pPr>
      <w:rPr>
        <w:rFonts w:ascii="Arial" w:hAnsi="Arial" w:hint="default"/>
      </w:rPr>
    </w:lvl>
    <w:lvl w:ilvl="1" w:tplc="1054D4CC">
      <w:start w:val="248"/>
      <w:numFmt w:val="bullet"/>
      <w:lvlText w:val="•"/>
      <w:lvlJc w:val="left"/>
      <w:pPr>
        <w:tabs>
          <w:tab w:val="num" w:pos="1440"/>
        </w:tabs>
        <w:ind w:left="1440" w:hanging="360"/>
      </w:pPr>
      <w:rPr>
        <w:rFonts w:ascii="Arial" w:hAnsi="Arial" w:hint="default"/>
      </w:rPr>
    </w:lvl>
    <w:lvl w:ilvl="2" w:tplc="0F12A68C" w:tentative="1">
      <w:start w:val="1"/>
      <w:numFmt w:val="bullet"/>
      <w:lvlText w:val="•"/>
      <w:lvlJc w:val="left"/>
      <w:pPr>
        <w:tabs>
          <w:tab w:val="num" w:pos="2160"/>
        </w:tabs>
        <w:ind w:left="2160" w:hanging="360"/>
      </w:pPr>
      <w:rPr>
        <w:rFonts w:ascii="Arial" w:hAnsi="Arial" w:hint="default"/>
      </w:rPr>
    </w:lvl>
    <w:lvl w:ilvl="3" w:tplc="CA82789C" w:tentative="1">
      <w:start w:val="1"/>
      <w:numFmt w:val="bullet"/>
      <w:lvlText w:val="•"/>
      <w:lvlJc w:val="left"/>
      <w:pPr>
        <w:tabs>
          <w:tab w:val="num" w:pos="2880"/>
        </w:tabs>
        <w:ind w:left="2880" w:hanging="360"/>
      </w:pPr>
      <w:rPr>
        <w:rFonts w:ascii="Arial" w:hAnsi="Arial" w:hint="default"/>
      </w:rPr>
    </w:lvl>
    <w:lvl w:ilvl="4" w:tplc="6ECE73F8" w:tentative="1">
      <w:start w:val="1"/>
      <w:numFmt w:val="bullet"/>
      <w:lvlText w:val="•"/>
      <w:lvlJc w:val="left"/>
      <w:pPr>
        <w:tabs>
          <w:tab w:val="num" w:pos="3600"/>
        </w:tabs>
        <w:ind w:left="3600" w:hanging="360"/>
      </w:pPr>
      <w:rPr>
        <w:rFonts w:ascii="Arial" w:hAnsi="Arial" w:hint="default"/>
      </w:rPr>
    </w:lvl>
    <w:lvl w:ilvl="5" w:tplc="56905660" w:tentative="1">
      <w:start w:val="1"/>
      <w:numFmt w:val="bullet"/>
      <w:lvlText w:val="•"/>
      <w:lvlJc w:val="left"/>
      <w:pPr>
        <w:tabs>
          <w:tab w:val="num" w:pos="4320"/>
        </w:tabs>
        <w:ind w:left="4320" w:hanging="360"/>
      </w:pPr>
      <w:rPr>
        <w:rFonts w:ascii="Arial" w:hAnsi="Arial" w:hint="default"/>
      </w:rPr>
    </w:lvl>
    <w:lvl w:ilvl="6" w:tplc="FF34171C" w:tentative="1">
      <w:start w:val="1"/>
      <w:numFmt w:val="bullet"/>
      <w:lvlText w:val="•"/>
      <w:lvlJc w:val="left"/>
      <w:pPr>
        <w:tabs>
          <w:tab w:val="num" w:pos="5040"/>
        </w:tabs>
        <w:ind w:left="5040" w:hanging="360"/>
      </w:pPr>
      <w:rPr>
        <w:rFonts w:ascii="Arial" w:hAnsi="Arial" w:hint="default"/>
      </w:rPr>
    </w:lvl>
    <w:lvl w:ilvl="7" w:tplc="0FDCCEFE" w:tentative="1">
      <w:start w:val="1"/>
      <w:numFmt w:val="bullet"/>
      <w:lvlText w:val="•"/>
      <w:lvlJc w:val="left"/>
      <w:pPr>
        <w:tabs>
          <w:tab w:val="num" w:pos="5760"/>
        </w:tabs>
        <w:ind w:left="5760" w:hanging="360"/>
      </w:pPr>
      <w:rPr>
        <w:rFonts w:ascii="Arial" w:hAnsi="Arial" w:hint="default"/>
      </w:rPr>
    </w:lvl>
    <w:lvl w:ilvl="8" w:tplc="878448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712C7B"/>
    <w:multiLevelType w:val="hybridMultilevel"/>
    <w:tmpl w:val="6B7CF818"/>
    <w:lvl w:ilvl="0" w:tplc="5A0AB5A6">
      <w:start w:val="1"/>
      <w:numFmt w:val="bullet"/>
      <w:lvlText w:val="•"/>
      <w:lvlJc w:val="left"/>
      <w:pPr>
        <w:tabs>
          <w:tab w:val="num" w:pos="360"/>
        </w:tabs>
        <w:ind w:left="360" w:hanging="360"/>
      </w:pPr>
      <w:rPr>
        <w:rFonts w:ascii="Arial" w:hAnsi="Arial" w:hint="default"/>
      </w:rPr>
    </w:lvl>
    <w:lvl w:ilvl="1" w:tplc="116A8EFE">
      <w:start w:val="1"/>
      <w:numFmt w:val="bullet"/>
      <w:lvlText w:val="•"/>
      <w:lvlJc w:val="left"/>
      <w:pPr>
        <w:tabs>
          <w:tab w:val="num" w:pos="1080"/>
        </w:tabs>
        <w:ind w:left="1080" w:hanging="360"/>
      </w:pPr>
      <w:rPr>
        <w:rFonts w:ascii="Arial" w:hAnsi="Arial" w:hint="default"/>
      </w:rPr>
    </w:lvl>
    <w:lvl w:ilvl="2" w:tplc="2E9A1264">
      <w:start w:val="1"/>
      <w:numFmt w:val="bullet"/>
      <w:lvlText w:val="•"/>
      <w:lvlJc w:val="left"/>
      <w:pPr>
        <w:tabs>
          <w:tab w:val="num" w:pos="1800"/>
        </w:tabs>
        <w:ind w:left="1800" w:hanging="360"/>
      </w:pPr>
      <w:rPr>
        <w:rFonts w:ascii="Arial" w:hAnsi="Arial" w:hint="default"/>
      </w:rPr>
    </w:lvl>
    <w:lvl w:ilvl="3" w:tplc="E0D28D84" w:tentative="1">
      <w:start w:val="1"/>
      <w:numFmt w:val="bullet"/>
      <w:lvlText w:val="•"/>
      <w:lvlJc w:val="left"/>
      <w:pPr>
        <w:tabs>
          <w:tab w:val="num" w:pos="2520"/>
        </w:tabs>
        <w:ind w:left="2520" w:hanging="360"/>
      </w:pPr>
      <w:rPr>
        <w:rFonts w:ascii="Arial" w:hAnsi="Arial" w:hint="default"/>
      </w:rPr>
    </w:lvl>
    <w:lvl w:ilvl="4" w:tplc="927C415C" w:tentative="1">
      <w:start w:val="1"/>
      <w:numFmt w:val="bullet"/>
      <w:lvlText w:val="•"/>
      <w:lvlJc w:val="left"/>
      <w:pPr>
        <w:tabs>
          <w:tab w:val="num" w:pos="3240"/>
        </w:tabs>
        <w:ind w:left="3240" w:hanging="360"/>
      </w:pPr>
      <w:rPr>
        <w:rFonts w:ascii="Arial" w:hAnsi="Arial" w:hint="default"/>
      </w:rPr>
    </w:lvl>
    <w:lvl w:ilvl="5" w:tplc="CAF6D024" w:tentative="1">
      <w:start w:val="1"/>
      <w:numFmt w:val="bullet"/>
      <w:lvlText w:val="•"/>
      <w:lvlJc w:val="left"/>
      <w:pPr>
        <w:tabs>
          <w:tab w:val="num" w:pos="3960"/>
        </w:tabs>
        <w:ind w:left="3960" w:hanging="360"/>
      </w:pPr>
      <w:rPr>
        <w:rFonts w:ascii="Arial" w:hAnsi="Arial" w:hint="default"/>
      </w:rPr>
    </w:lvl>
    <w:lvl w:ilvl="6" w:tplc="B1F69E28" w:tentative="1">
      <w:start w:val="1"/>
      <w:numFmt w:val="bullet"/>
      <w:lvlText w:val="•"/>
      <w:lvlJc w:val="left"/>
      <w:pPr>
        <w:tabs>
          <w:tab w:val="num" w:pos="4680"/>
        </w:tabs>
        <w:ind w:left="4680" w:hanging="360"/>
      </w:pPr>
      <w:rPr>
        <w:rFonts w:ascii="Arial" w:hAnsi="Arial" w:hint="default"/>
      </w:rPr>
    </w:lvl>
    <w:lvl w:ilvl="7" w:tplc="15AEFE50" w:tentative="1">
      <w:start w:val="1"/>
      <w:numFmt w:val="bullet"/>
      <w:lvlText w:val="•"/>
      <w:lvlJc w:val="left"/>
      <w:pPr>
        <w:tabs>
          <w:tab w:val="num" w:pos="5400"/>
        </w:tabs>
        <w:ind w:left="5400" w:hanging="360"/>
      </w:pPr>
      <w:rPr>
        <w:rFonts w:ascii="Arial" w:hAnsi="Arial" w:hint="default"/>
      </w:rPr>
    </w:lvl>
    <w:lvl w:ilvl="8" w:tplc="FE62AD9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B302B2"/>
    <w:multiLevelType w:val="hybridMultilevel"/>
    <w:tmpl w:val="0C905870"/>
    <w:lvl w:ilvl="0" w:tplc="3DAC63BC">
      <w:start w:val="1"/>
      <w:numFmt w:val="bullet"/>
      <w:lvlText w:val="•"/>
      <w:lvlJc w:val="left"/>
      <w:pPr>
        <w:tabs>
          <w:tab w:val="num" w:pos="153"/>
        </w:tabs>
        <w:ind w:left="153" w:hanging="360"/>
      </w:pPr>
      <w:rPr>
        <w:rFonts w:ascii="Arial" w:hAnsi="Arial" w:hint="default"/>
      </w:rPr>
    </w:lvl>
    <w:lvl w:ilvl="1" w:tplc="7814027C">
      <w:start w:val="248"/>
      <w:numFmt w:val="bullet"/>
      <w:lvlText w:val="–"/>
      <w:lvlJc w:val="left"/>
      <w:pPr>
        <w:tabs>
          <w:tab w:val="num" w:pos="873"/>
        </w:tabs>
        <w:ind w:left="873" w:hanging="360"/>
      </w:pPr>
      <w:rPr>
        <w:rFonts w:ascii="Arial" w:hAnsi="Arial" w:hint="default"/>
      </w:rPr>
    </w:lvl>
    <w:lvl w:ilvl="2" w:tplc="C8062E10" w:tentative="1">
      <w:start w:val="1"/>
      <w:numFmt w:val="bullet"/>
      <w:lvlText w:val="•"/>
      <w:lvlJc w:val="left"/>
      <w:pPr>
        <w:tabs>
          <w:tab w:val="num" w:pos="1593"/>
        </w:tabs>
        <w:ind w:left="1593" w:hanging="360"/>
      </w:pPr>
      <w:rPr>
        <w:rFonts w:ascii="Arial" w:hAnsi="Arial" w:hint="default"/>
      </w:rPr>
    </w:lvl>
    <w:lvl w:ilvl="3" w:tplc="92381654" w:tentative="1">
      <w:start w:val="1"/>
      <w:numFmt w:val="bullet"/>
      <w:lvlText w:val="•"/>
      <w:lvlJc w:val="left"/>
      <w:pPr>
        <w:tabs>
          <w:tab w:val="num" w:pos="2313"/>
        </w:tabs>
        <w:ind w:left="2313" w:hanging="360"/>
      </w:pPr>
      <w:rPr>
        <w:rFonts w:ascii="Arial" w:hAnsi="Arial" w:hint="default"/>
      </w:rPr>
    </w:lvl>
    <w:lvl w:ilvl="4" w:tplc="D4DC78E2" w:tentative="1">
      <w:start w:val="1"/>
      <w:numFmt w:val="bullet"/>
      <w:lvlText w:val="•"/>
      <w:lvlJc w:val="left"/>
      <w:pPr>
        <w:tabs>
          <w:tab w:val="num" w:pos="3033"/>
        </w:tabs>
        <w:ind w:left="3033" w:hanging="360"/>
      </w:pPr>
      <w:rPr>
        <w:rFonts w:ascii="Arial" w:hAnsi="Arial" w:hint="default"/>
      </w:rPr>
    </w:lvl>
    <w:lvl w:ilvl="5" w:tplc="E4E2697C" w:tentative="1">
      <w:start w:val="1"/>
      <w:numFmt w:val="bullet"/>
      <w:lvlText w:val="•"/>
      <w:lvlJc w:val="left"/>
      <w:pPr>
        <w:tabs>
          <w:tab w:val="num" w:pos="3753"/>
        </w:tabs>
        <w:ind w:left="3753" w:hanging="360"/>
      </w:pPr>
      <w:rPr>
        <w:rFonts w:ascii="Arial" w:hAnsi="Arial" w:hint="default"/>
      </w:rPr>
    </w:lvl>
    <w:lvl w:ilvl="6" w:tplc="32040BA2" w:tentative="1">
      <w:start w:val="1"/>
      <w:numFmt w:val="bullet"/>
      <w:lvlText w:val="•"/>
      <w:lvlJc w:val="left"/>
      <w:pPr>
        <w:tabs>
          <w:tab w:val="num" w:pos="4473"/>
        </w:tabs>
        <w:ind w:left="4473" w:hanging="360"/>
      </w:pPr>
      <w:rPr>
        <w:rFonts w:ascii="Arial" w:hAnsi="Arial" w:hint="default"/>
      </w:rPr>
    </w:lvl>
    <w:lvl w:ilvl="7" w:tplc="9602366A" w:tentative="1">
      <w:start w:val="1"/>
      <w:numFmt w:val="bullet"/>
      <w:lvlText w:val="•"/>
      <w:lvlJc w:val="left"/>
      <w:pPr>
        <w:tabs>
          <w:tab w:val="num" w:pos="5193"/>
        </w:tabs>
        <w:ind w:left="5193" w:hanging="360"/>
      </w:pPr>
      <w:rPr>
        <w:rFonts w:ascii="Arial" w:hAnsi="Arial" w:hint="default"/>
      </w:rPr>
    </w:lvl>
    <w:lvl w:ilvl="8" w:tplc="007C02B2" w:tentative="1">
      <w:start w:val="1"/>
      <w:numFmt w:val="bullet"/>
      <w:lvlText w:val="•"/>
      <w:lvlJc w:val="left"/>
      <w:pPr>
        <w:tabs>
          <w:tab w:val="num" w:pos="5913"/>
        </w:tabs>
        <w:ind w:left="5913" w:hanging="360"/>
      </w:pPr>
      <w:rPr>
        <w:rFonts w:ascii="Arial" w:hAnsi="Arial" w:hint="default"/>
      </w:rPr>
    </w:lvl>
  </w:abstractNum>
  <w:abstractNum w:abstractNumId="8" w15:restartNumberingAfterBreak="0">
    <w:nsid w:val="140C3796"/>
    <w:multiLevelType w:val="hybridMultilevel"/>
    <w:tmpl w:val="61B847A6"/>
    <w:lvl w:ilvl="0" w:tplc="19120678">
      <w:start w:val="1"/>
      <w:numFmt w:val="bullet"/>
      <w:lvlText w:val="•"/>
      <w:lvlJc w:val="left"/>
      <w:pPr>
        <w:tabs>
          <w:tab w:val="num" w:pos="360"/>
        </w:tabs>
        <w:ind w:left="360" w:hanging="360"/>
      </w:pPr>
      <w:rPr>
        <w:rFonts w:ascii="Arial" w:hAnsi="Arial" w:hint="default"/>
      </w:rPr>
    </w:lvl>
    <w:lvl w:ilvl="1" w:tplc="6EDA25B6">
      <w:start w:val="248"/>
      <w:numFmt w:val="bullet"/>
      <w:lvlText w:val="–"/>
      <w:lvlJc w:val="left"/>
      <w:pPr>
        <w:tabs>
          <w:tab w:val="num" w:pos="1080"/>
        </w:tabs>
        <w:ind w:left="1080" w:hanging="360"/>
      </w:pPr>
      <w:rPr>
        <w:rFonts w:ascii="Arial" w:hAnsi="Arial" w:hint="default"/>
      </w:rPr>
    </w:lvl>
    <w:lvl w:ilvl="2" w:tplc="2076B3C2">
      <w:start w:val="248"/>
      <w:numFmt w:val="bullet"/>
      <w:lvlText w:val="•"/>
      <w:lvlJc w:val="left"/>
      <w:pPr>
        <w:tabs>
          <w:tab w:val="num" w:pos="1800"/>
        </w:tabs>
        <w:ind w:left="1800" w:hanging="360"/>
      </w:pPr>
      <w:rPr>
        <w:rFonts w:ascii="Arial" w:hAnsi="Arial" w:hint="default"/>
      </w:rPr>
    </w:lvl>
    <w:lvl w:ilvl="3" w:tplc="B9987E6C" w:tentative="1">
      <w:start w:val="1"/>
      <w:numFmt w:val="bullet"/>
      <w:lvlText w:val="•"/>
      <w:lvlJc w:val="left"/>
      <w:pPr>
        <w:tabs>
          <w:tab w:val="num" w:pos="2520"/>
        </w:tabs>
        <w:ind w:left="2520" w:hanging="360"/>
      </w:pPr>
      <w:rPr>
        <w:rFonts w:ascii="Arial" w:hAnsi="Arial" w:hint="default"/>
      </w:rPr>
    </w:lvl>
    <w:lvl w:ilvl="4" w:tplc="532EA53E" w:tentative="1">
      <w:start w:val="1"/>
      <w:numFmt w:val="bullet"/>
      <w:lvlText w:val="•"/>
      <w:lvlJc w:val="left"/>
      <w:pPr>
        <w:tabs>
          <w:tab w:val="num" w:pos="3240"/>
        </w:tabs>
        <w:ind w:left="3240" w:hanging="360"/>
      </w:pPr>
      <w:rPr>
        <w:rFonts w:ascii="Arial" w:hAnsi="Arial" w:hint="default"/>
      </w:rPr>
    </w:lvl>
    <w:lvl w:ilvl="5" w:tplc="B894B0CC" w:tentative="1">
      <w:start w:val="1"/>
      <w:numFmt w:val="bullet"/>
      <w:lvlText w:val="•"/>
      <w:lvlJc w:val="left"/>
      <w:pPr>
        <w:tabs>
          <w:tab w:val="num" w:pos="3960"/>
        </w:tabs>
        <w:ind w:left="3960" w:hanging="360"/>
      </w:pPr>
      <w:rPr>
        <w:rFonts w:ascii="Arial" w:hAnsi="Arial" w:hint="default"/>
      </w:rPr>
    </w:lvl>
    <w:lvl w:ilvl="6" w:tplc="21284720" w:tentative="1">
      <w:start w:val="1"/>
      <w:numFmt w:val="bullet"/>
      <w:lvlText w:val="•"/>
      <w:lvlJc w:val="left"/>
      <w:pPr>
        <w:tabs>
          <w:tab w:val="num" w:pos="4680"/>
        </w:tabs>
        <w:ind w:left="4680" w:hanging="360"/>
      </w:pPr>
      <w:rPr>
        <w:rFonts w:ascii="Arial" w:hAnsi="Arial" w:hint="default"/>
      </w:rPr>
    </w:lvl>
    <w:lvl w:ilvl="7" w:tplc="EFF401DE" w:tentative="1">
      <w:start w:val="1"/>
      <w:numFmt w:val="bullet"/>
      <w:lvlText w:val="•"/>
      <w:lvlJc w:val="left"/>
      <w:pPr>
        <w:tabs>
          <w:tab w:val="num" w:pos="5400"/>
        </w:tabs>
        <w:ind w:left="5400" w:hanging="360"/>
      </w:pPr>
      <w:rPr>
        <w:rFonts w:ascii="Arial" w:hAnsi="Arial" w:hint="default"/>
      </w:rPr>
    </w:lvl>
    <w:lvl w:ilvl="8" w:tplc="E1EA8FA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570968"/>
    <w:multiLevelType w:val="hybridMultilevel"/>
    <w:tmpl w:val="10C835A0"/>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D11E86"/>
    <w:multiLevelType w:val="hybridMultilevel"/>
    <w:tmpl w:val="61B60108"/>
    <w:lvl w:ilvl="0" w:tplc="D444BCBE">
      <w:start w:val="1"/>
      <w:numFmt w:val="bullet"/>
      <w:lvlText w:val="•"/>
      <w:lvlJc w:val="left"/>
      <w:pPr>
        <w:tabs>
          <w:tab w:val="num" w:pos="360"/>
        </w:tabs>
        <w:ind w:left="360" w:hanging="360"/>
      </w:pPr>
      <w:rPr>
        <w:rFonts w:ascii="Arial" w:hAnsi="Arial" w:hint="default"/>
      </w:rPr>
    </w:lvl>
    <w:lvl w:ilvl="1" w:tplc="4DD66212">
      <w:start w:val="1"/>
      <w:numFmt w:val="bullet"/>
      <w:lvlText w:val="•"/>
      <w:lvlJc w:val="left"/>
      <w:pPr>
        <w:tabs>
          <w:tab w:val="num" w:pos="1080"/>
        </w:tabs>
        <w:ind w:left="1080" w:hanging="360"/>
      </w:pPr>
      <w:rPr>
        <w:rFonts w:ascii="Arial" w:hAnsi="Arial" w:hint="default"/>
      </w:rPr>
    </w:lvl>
    <w:lvl w:ilvl="2" w:tplc="B2D04E7C">
      <w:start w:val="1"/>
      <w:numFmt w:val="bullet"/>
      <w:lvlText w:val="•"/>
      <w:lvlJc w:val="left"/>
      <w:pPr>
        <w:tabs>
          <w:tab w:val="num" w:pos="1800"/>
        </w:tabs>
        <w:ind w:left="1800" w:hanging="360"/>
      </w:pPr>
      <w:rPr>
        <w:rFonts w:ascii="Arial" w:hAnsi="Arial" w:hint="default"/>
      </w:rPr>
    </w:lvl>
    <w:lvl w:ilvl="3" w:tplc="80DA9C84">
      <w:start w:val="248"/>
      <w:numFmt w:val="bullet"/>
      <w:lvlText w:val="•"/>
      <w:lvlJc w:val="left"/>
      <w:pPr>
        <w:tabs>
          <w:tab w:val="num" w:pos="2520"/>
        </w:tabs>
        <w:ind w:left="2520" w:hanging="360"/>
      </w:pPr>
      <w:rPr>
        <w:rFonts w:ascii="Arial" w:hAnsi="Arial" w:hint="default"/>
      </w:rPr>
    </w:lvl>
    <w:lvl w:ilvl="4" w:tplc="071C3E12" w:tentative="1">
      <w:start w:val="1"/>
      <w:numFmt w:val="bullet"/>
      <w:lvlText w:val="•"/>
      <w:lvlJc w:val="left"/>
      <w:pPr>
        <w:tabs>
          <w:tab w:val="num" w:pos="3240"/>
        </w:tabs>
        <w:ind w:left="3240" w:hanging="360"/>
      </w:pPr>
      <w:rPr>
        <w:rFonts w:ascii="Arial" w:hAnsi="Arial" w:hint="default"/>
      </w:rPr>
    </w:lvl>
    <w:lvl w:ilvl="5" w:tplc="A642AF9C" w:tentative="1">
      <w:start w:val="1"/>
      <w:numFmt w:val="bullet"/>
      <w:lvlText w:val="•"/>
      <w:lvlJc w:val="left"/>
      <w:pPr>
        <w:tabs>
          <w:tab w:val="num" w:pos="3960"/>
        </w:tabs>
        <w:ind w:left="3960" w:hanging="360"/>
      </w:pPr>
      <w:rPr>
        <w:rFonts w:ascii="Arial" w:hAnsi="Arial" w:hint="default"/>
      </w:rPr>
    </w:lvl>
    <w:lvl w:ilvl="6" w:tplc="9E3A8902" w:tentative="1">
      <w:start w:val="1"/>
      <w:numFmt w:val="bullet"/>
      <w:lvlText w:val="•"/>
      <w:lvlJc w:val="left"/>
      <w:pPr>
        <w:tabs>
          <w:tab w:val="num" w:pos="4680"/>
        </w:tabs>
        <w:ind w:left="4680" w:hanging="360"/>
      </w:pPr>
      <w:rPr>
        <w:rFonts w:ascii="Arial" w:hAnsi="Arial" w:hint="default"/>
      </w:rPr>
    </w:lvl>
    <w:lvl w:ilvl="7" w:tplc="A4500B00" w:tentative="1">
      <w:start w:val="1"/>
      <w:numFmt w:val="bullet"/>
      <w:lvlText w:val="•"/>
      <w:lvlJc w:val="left"/>
      <w:pPr>
        <w:tabs>
          <w:tab w:val="num" w:pos="5400"/>
        </w:tabs>
        <w:ind w:left="5400" w:hanging="360"/>
      </w:pPr>
      <w:rPr>
        <w:rFonts w:ascii="Arial" w:hAnsi="Arial" w:hint="default"/>
      </w:rPr>
    </w:lvl>
    <w:lvl w:ilvl="8" w:tplc="3F0404D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EA60D6E"/>
    <w:multiLevelType w:val="hybridMultilevel"/>
    <w:tmpl w:val="D9BA4D38"/>
    <w:lvl w:ilvl="0" w:tplc="C8BAFDB6">
      <w:start w:val="1"/>
      <w:numFmt w:val="bullet"/>
      <w:lvlText w:val="•"/>
      <w:lvlJc w:val="left"/>
      <w:pPr>
        <w:tabs>
          <w:tab w:val="num" w:pos="360"/>
        </w:tabs>
        <w:ind w:left="360" w:hanging="360"/>
      </w:pPr>
      <w:rPr>
        <w:rFonts w:ascii="Arial" w:hAnsi="Arial" w:hint="default"/>
      </w:rPr>
    </w:lvl>
    <w:lvl w:ilvl="1" w:tplc="F5C29680">
      <w:start w:val="1"/>
      <w:numFmt w:val="bullet"/>
      <w:lvlText w:val="•"/>
      <w:lvlJc w:val="left"/>
      <w:pPr>
        <w:tabs>
          <w:tab w:val="num" w:pos="1080"/>
        </w:tabs>
        <w:ind w:left="1080" w:hanging="360"/>
      </w:pPr>
      <w:rPr>
        <w:rFonts w:ascii="Arial" w:hAnsi="Arial" w:hint="default"/>
      </w:rPr>
    </w:lvl>
    <w:lvl w:ilvl="2" w:tplc="2ECE1794" w:tentative="1">
      <w:start w:val="1"/>
      <w:numFmt w:val="bullet"/>
      <w:lvlText w:val="•"/>
      <w:lvlJc w:val="left"/>
      <w:pPr>
        <w:tabs>
          <w:tab w:val="num" w:pos="1800"/>
        </w:tabs>
        <w:ind w:left="1800" w:hanging="360"/>
      </w:pPr>
      <w:rPr>
        <w:rFonts w:ascii="Arial" w:hAnsi="Arial" w:hint="default"/>
      </w:rPr>
    </w:lvl>
    <w:lvl w:ilvl="3" w:tplc="D4600F46" w:tentative="1">
      <w:start w:val="1"/>
      <w:numFmt w:val="bullet"/>
      <w:lvlText w:val="•"/>
      <w:lvlJc w:val="left"/>
      <w:pPr>
        <w:tabs>
          <w:tab w:val="num" w:pos="2520"/>
        </w:tabs>
        <w:ind w:left="2520" w:hanging="360"/>
      </w:pPr>
      <w:rPr>
        <w:rFonts w:ascii="Arial" w:hAnsi="Arial" w:hint="default"/>
      </w:rPr>
    </w:lvl>
    <w:lvl w:ilvl="4" w:tplc="69C64D20" w:tentative="1">
      <w:start w:val="1"/>
      <w:numFmt w:val="bullet"/>
      <w:lvlText w:val="•"/>
      <w:lvlJc w:val="left"/>
      <w:pPr>
        <w:tabs>
          <w:tab w:val="num" w:pos="3240"/>
        </w:tabs>
        <w:ind w:left="3240" w:hanging="360"/>
      </w:pPr>
      <w:rPr>
        <w:rFonts w:ascii="Arial" w:hAnsi="Arial" w:hint="default"/>
      </w:rPr>
    </w:lvl>
    <w:lvl w:ilvl="5" w:tplc="2C2869DA" w:tentative="1">
      <w:start w:val="1"/>
      <w:numFmt w:val="bullet"/>
      <w:lvlText w:val="•"/>
      <w:lvlJc w:val="left"/>
      <w:pPr>
        <w:tabs>
          <w:tab w:val="num" w:pos="3960"/>
        </w:tabs>
        <w:ind w:left="3960" w:hanging="360"/>
      </w:pPr>
      <w:rPr>
        <w:rFonts w:ascii="Arial" w:hAnsi="Arial" w:hint="default"/>
      </w:rPr>
    </w:lvl>
    <w:lvl w:ilvl="6" w:tplc="4F6E83FA" w:tentative="1">
      <w:start w:val="1"/>
      <w:numFmt w:val="bullet"/>
      <w:lvlText w:val="•"/>
      <w:lvlJc w:val="left"/>
      <w:pPr>
        <w:tabs>
          <w:tab w:val="num" w:pos="4680"/>
        </w:tabs>
        <w:ind w:left="4680" w:hanging="360"/>
      </w:pPr>
      <w:rPr>
        <w:rFonts w:ascii="Arial" w:hAnsi="Arial" w:hint="default"/>
      </w:rPr>
    </w:lvl>
    <w:lvl w:ilvl="7" w:tplc="73E23314" w:tentative="1">
      <w:start w:val="1"/>
      <w:numFmt w:val="bullet"/>
      <w:lvlText w:val="•"/>
      <w:lvlJc w:val="left"/>
      <w:pPr>
        <w:tabs>
          <w:tab w:val="num" w:pos="5400"/>
        </w:tabs>
        <w:ind w:left="5400" w:hanging="360"/>
      </w:pPr>
      <w:rPr>
        <w:rFonts w:ascii="Arial" w:hAnsi="Arial" w:hint="default"/>
      </w:rPr>
    </w:lvl>
    <w:lvl w:ilvl="8" w:tplc="CF9AE18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B945B7"/>
    <w:multiLevelType w:val="hybridMultilevel"/>
    <w:tmpl w:val="868046A8"/>
    <w:lvl w:ilvl="0" w:tplc="10F6263A">
      <w:start w:val="1"/>
      <w:numFmt w:val="bullet"/>
      <w:lvlText w:val="•"/>
      <w:lvlJc w:val="left"/>
      <w:pPr>
        <w:tabs>
          <w:tab w:val="num" w:pos="360"/>
        </w:tabs>
        <w:ind w:left="360" w:hanging="360"/>
      </w:pPr>
      <w:rPr>
        <w:rFonts w:ascii="Arial" w:hAnsi="Arial" w:hint="default"/>
      </w:rPr>
    </w:lvl>
    <w:lvl w:ilvl="1" w:tplc="D05A98D2">
      <w:start w:val="1"/>
      <w:numFmt w:val="bullet"/>
      <w:lvlText w:val="•"/>
      <w:lvlJc w:val="left"/>
      <w:pPr>
        <w:tabs>
          <w:tab w:val="num" w:pos="1080"/>
        </w:tabs>
        <w:ind w:left="1080" w:hanging="360"/>
      </w:pPr>
      <w:rPr>
        <w:rFonts w:ascii="Arial" w:hAnsi="Arial" w:hint="default"/>
      </w:rPr>
    </w:lvl>
    <w:lvl w:ilvl="2" w:tplc="4B44EB8C">
      <w:start w:val="1"/>
      <w:numFmt w:val="bullet"/>
      <w:lvlText w:val="•"/>
      <w:lvlJc w:val="left"/>
      <w:pPr>
        <w:tabs>
          <w:tab w:val="num" w:pos="1800"/>
        </w:tabs>
        <w:ind w:left="1800" w:hanging="360"/>
      </w:pPr>
      <w:rPr>
        <w:rFonts w:ascii="Arial" w:hAnsi="Arial" w:hint="default"/>
      </w:rPr>
    </w:lvl>
    <w:lvl w:ilvl="3" w:tplc="E5AEC50E" w:tentative="1">
      <w:start w:val="1"/>
      <w:numFmt w:val="bullet"/>
      <w:lvlText w:val="•"/>
      <w:lvlJc w:val="left"/>
      <w:pPr>
        <w:tabs>
          <w:tab w:val="num" w:pos="2520"/>
        </w:tabs>
        <w:ind w:left="2520" w:hanging="360"/>
      </w:pPr>
      <w:rPr>
        <w:rFonts w:ascii="Arial" w:hAnsi="Arial" w:hint="default"/>
      </w:rPr>
    </w:lvl>
    <w:lvl w:ilvl="4" w:tplc="3B28EE02" w:tentative="1">
      <w:start w:val="1"/>
      <w:numFmt w:val="bullet"/>
      <w:lvlText w:val="•"/>
      <w:lvlJc w:val="left"/>
      <w:pPr>
        <w:tabs>
          <w:tab w:val="num" w:pos="3240"/>
        </w:tabs>
        <w:ind w:left="3240" w:hanging="360"/>
      </w:pPr>
      <w:rPr>
        <w:rFonts w:ascii="Arial" w:hAnsi="Arial" w:hint="default"/>
      </w:rPr>
    </w:lvl>
    <w:lvl w:ilvl="5" w:tplc="41BAE26C" w:tentative="1">
      <w:start w:val="1"/>
      <w:numFmt w:val="bullet"/>
      <w:lvlText w:val="•"/>
      <w:lvlJc w:val="left"/>
      <w:pPr>
        <w:tabs>
          <w:tab w:val="num" w:pos="3960"/>
        </w:tabs>
        <w:ind w:left="3960" w:hanging="360"/>
      </w:pPr>
      <w:rPr>
        <w:rFonts w:ascii="Arial" w:hAnsi="Arial" w:hint="default"/>
      </w:rPr>
    </w:lvl>
    <w:lvl w:ilvl="6" w:tplc="F4725E5E" w:tentative="1">
      <w:start w:val="1"/>
      <w:numFmt w:val="bullet"/>
      <w:lvlText w:val="•"/>
      <w:lvlJc w:val="left"/>
      <w:pPr>
        <w:tabs>
          <w:tab w:val="num" w:pos="4680"/>
        </w:tabs>
        <w:ind w:left="4680" w:hanging="360"/>
      </w:pPr>
      <w:rPr>
        <w:rFonts w:ascii="Arial" w:hAnsi="Arial" w:hint="default"/>
      </w:rPr>
    </w:lvl>
    <w:lvl w:ilvl="7" w:tplc="B17C8E86" w:tentative="1">
      <w:start w:val="1"/>
      <w:numFmt w:val="bullet"/>
      <w:lvlText w:val="•"/>
      <w:lvlJc w:val="left"/>
      <w:pPr>
        <w:tabs>
          <w:tab w:val="num" w:pos="5400"/>
        </w:tabs>
        <w:ind w:left="5400" w:hanging="360"/>
      </w:pPr>
      <w:rPr>
        <w:rFonts w:ascii="Arial" w:hAnsi="Arial" w:hint="default"/>
      </w:rPr>
    </w:lvl>
    <w:lvl w:ilvl="8" w:tplc="19D8DD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C24E25"/>
    <w:multiLevelType w:val="hybridMultilevel"/>
    <w:tmpl w:val="71E03F58"/>
    <w:lvl w:ilvl="0" w:tplc="68503FD4">
      <w:start w:val="1"/>
      <w:numFmt w:val="bullet"/>
      <w:lvlText w:val="•"/>
      <w:lvlJc w:val="left"/>
      <w:pPr>
        <w:tabs>
          <w:tab w:val="num" w:pos="360"/>
        </w:tabs>
        <w:ind w:left="360" w:hanging="360"/>
      </w:pPr>
      <w:rPr>
        <w:rFonts w:ascii="Arial" w:hAnsi="Arial" w:hint="default"/>
      </w:rPr>
    </w:lvl>
    <w:lvl w:ilvl="1" w:tplc="1C7AFBE6">
      <w:start w:val="1"/>
      <w:numFmt w:val="bullet"/>
      <w:lvlText w:val="•"/>
      <w:lvlJc w:val="left"/>
      <w:pPr>
        <w:tabs>
          <w:tab w:val="num" w:pos="1080"/>
        </w:tabs>
        <w:ind w:left="1080" w:hanging="360"/>
      </w:pPr>
      <w:rPr>
        <w:rFonts w:ascii="Arial" w:hAnsi="Arial" w:hint="default"/>
      </w:rPr>
    </w:lvl>
    <w:lvl w:ilvl="2" w:tplc="5A1C549E">
      <w:start w:val="1"/>
      <w:numFmt w:val="bullet"/>
      <w:lvlText w:val="•"/>
      <w:lvlJc w:val="left"/>
      <w:pPr>
        <w:tabs>
          <w:tab w:val="num" w:pos="1800"/>
        </w:tabs>
        <w:ind w:left="1800" w:hanging="360"/>
      </w:pPr>
      <w:rPr>
        <w:rFonts w:ascii="Arial" w:hAnsi="Arial" w:hint="default"/>
      </w:rPr>
    </w:lvl>
    <w:lvl w:ilvl="3" w:tplc="A266D06E">
      <w:start w:val="248"/>
      <w:numFmt w:val="bullet"/>
      <w:lvlText w:val="•"/>
      <w:lvlJc w:val="left"/>
      <w:pPr>
        <w:tabs>
          <w:tab w:val="num" w:pos="2520"/>
        </w:tabs>
        <w:ind w:left="2520" w:hanging="360"/>
      </w:pPr>
      <w:rPr>
        <w:rFonts w:ascii="Arial" w:hAnsi="Arial" w:hint="default"/>
      </w:rPr>
    </w:lvl>
    <w:lvl w:ilvl="4" w:tplc="A3F21BAE">
      <w:start w:val="248"/>
      <w:numFmt w:val="bullet"/>
      <w:lvlText w:val="•"/>
      <w:lvlJc w:val="left"/>
      <w:pPr>
        <w:tabs>
          <w:tab w:val="num" w:pos="3240"/>
        </w:tabs>
        <w:ind w:left="3240" w:hanging="360"/>
      </w:pPr>
      <w:rPr>
        <w:rFonts w:ascii="Arial" w:hAnsi="Arial" w:hint="default"/>
      </w:rPr>
    </w:lvl>
    <w:lvl w:ilvl="5" w:tplc="45CE786E" w:tentative="1">
      <w:start w:val="1"/>
      <w:numFmt w:val="bullet"/>
      <w:lvlText w:val="•"/>
      <w:lvlJc w:val="left"/>
      <w:pPr>
        <w:tabs>
          <w:tab w:val="num" w:pos="3960"/>
        </w:tabs>
        <w:ind w:left="3960" w:hanging="360"/>
      </w:pPr>
      <w:rPr>
        <w:rFonts w:ascii="Arial" w:hAnsi="Arial" w:hint="default"/>
      </w:rPr>
    </w:lvl>
    <w:lvl w:ilvl="6" w:tplc="B65468A4" w:tentative="1">
      <w:start w:val="1"/>
      <w:numFmt w:val="bullet"/>
      <w:lvlText w:val="•"/>
      <w:lvlJc w:val="left"/>
      <w:pPr>
        <w:tabs>
          <w:tab w:val="num" w:pos="4680"/>
        </w:tabs>
        <w:ind w:left="4680" w:hanging="360"/>
      </w:pPr>
      <w:rPr>
        <w:rFonts w:ascii="Arial" w:hAnsi="Arial" w:hint="default"/>
      </w:rPr>
    </w:lvl>
    <w:lvl w:ilvl="7" w:tplc="CFCC561E" w:tentative="1">
      <w:start w:val="1"/>
      <w:numFmt w:val="bullet"/>
      <w:lvlText w:val="•"/>
      <w:lvlJc w:val="left"/>
      <w:pPr>
        <w:tabs>
          <w:tab w:val="num" w:pos="5400"/>
        </w:tabs>
        <w:ind w:left="5400" w:hanging="360"/>
      </w:pPr>
      <w:rPr>
        <w:rFonts w:ascii="Arial" w:hAnsi="Arial" w:hint="default"/>
      </w:rPr>
    </w:lvl>
    <w:lvl w:ilvl="8" w:tplc="30B01C9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93A5273"/>
    <w:multiLevelType w:val="hybridMultilevel"/>
    <w:tmpl w:val="992CC8E2"/>
    <w:lvl w:ilvl="0" w:tplc="406835AE">
      <w:start w:val="1"/>
      <w:numFmt w:val="bullet"/>
      <w:lvlText w:val="•"/>
      <w:lvlJc w:val="left"/>
      <w:pPr>
        <w:tabs>
          <w:tab w:val="num" w:pos="720"/>
        </w:tabs>
        <w:ind w:left="720" w:hanging="360"/>
      </w:pPr>
      <w:rPr>
        <w:rFonts w:ascii="Arial" w:hAnsi="Arial" w:hint="default"/>
      </w:rPr>
    </w:lvl>
    <w:lvl w:ilvl="1" w:tplc="E0FCA388">
      <w:start w:val="1"/>
      <w:numFmt w:val="bullet"/>
      <w:lvlText w:val="•"/>
      <w:lvlJc w:val="left"/>
      <w:pPr>
        <w:tabs>
          <w:tab w:val="num" w:pos="1440"/>
        </w:tabs>
        <w:ind w:left="1440" w:hanging="360"/>
      </w:pPr>
      <w:rPr>
        <w:rFonts w:ascii="Arial" w:hAnsi="Arial" w:hint="default"/>
      </w:rPr>
    </w:lvl>
    <w:lvl w:ilvl="2" w:tplc="2F123B32" w:tentative="1">
      <w:start w:val="1"/>
      <w:numFmt w:val="bullet"/>
      <w:lvlText w:val="•"/>
      <w:lvlJc w:val="left"/>
      <w:pPr>
        <w:tabs>
          <w:tab w:val="num" w:pos="2160"/>
        </w:tabs>
        <w:ind w:left="2160" w:hanging="360"/>
      </w:pPr>
      <w:rPr>
        <w:rFonts w:ascii="Arial" w:hAnsi="Arial" w:hint="default"/>
      </w:rPr>
    </w:lvl>
    <w:lvl w:ilvl="3" w:tplc="66DA287E" w:tentative="1">
      <w:start w:val="1"/>
      <w:numFmt w:val="bullet"/>
      <w:lvlText w:val="•"/>
      <w:lvlJc w:val="left"/>
      <w:pPr>
        <w:tabs>
          <w:tab w:val="num" w:pos="2880"/>
        </w:tabs>
        <w:ind w:left="2880" w:hanging="360"/>
      </w:pPr>
      <w:rPr>
        <w:rFonts w:ascii="Arial" w:hAnsi="Arial" w:hint="default"/>
      </w:rPr>
    </w:lvl>
    <w:lvl w:ilvl="4" w:tplc="C584E5B0" w:tentative="1">
      <w:start w:val="1"/>
      <w:numFmt w:val="bullet"/>
      <w:lvlText w:val="•"/>
      <w:lvlJc w:val="left"/>
      <w:pPr>
        <w:tabs>
          <w:tab w:val="num" w:pos="3600"/>
        </w:tabs>
        <w:ind w:left="3600" w:hanging="360"/>
      </w:pPr>
      <w:rPr>
        <w:rFonts w:ascii="Arial" w:hAnsi="Arial" w:hint="default"/>
      </w:rPr>
    </w:lvl>
    <w:lvl w:ilvl="5" w:tplc="2C30A89C" w:tentative="1">
      <w:start w:val="1"/>
      <w:numFmt w:val="bullet"/>
      <w:lvlText w:val="•"/>
      <w:lvlJc w:val="left"/>
      <w:pPr>
        <w:tabs>
          <w:tab w:val="num" w:pos="4320"/>
        </w:tabs>
        <w:ind w:left="4320" w:hanging="360"/>
      </w:pPr>
      <w:rPr>
        <w:rFonts w:ascii="Arial" w:hAnsi="Arial" w:hint="default"/>
      </w:rPr>
    </w:lvl>
    <w:lvl w:ilvl="6" w:tplc="DFD21ADE" w:tentative="1">
      <w:start w:val="1"/>
      <w:numFmt w:val="bullet"/>
      <w:lvlText w:val="•"/>
      <w:lvlJc w:val="left"/>
      <w:pPr>
        <w:tabs>
          <w:tab w:val="num" w:pos="5040"/>
        </w:tabs>
        <w:ind w:left="5040" w:hanging="360"/>
      </w:pPr>
      <w:rPr>
        <w:rFonts w:ascii="Arial" w:hAnsi="Arial" w:hint="default"/>
      </w:rPr>
    </w:lvl>
    <w:lvl w:ilvl="7" w:tplc="37C86440" w:tentative="1">
      <w:start w:val="1"/>
      <w:numFmt w:val="bullet"/>
      <w:lvlText w:val="•"/>
      <w:lvlJc w:val="left"/>
      <w:pPr>
        <w:tabs>
          <w:tab w:val="num" w:pos="5760"/>
        </w:tabs>
        <w:ind w:left="5760" w:hanging="360"/>
      </w:pPr>
      <w:rPr>
        <w:rFonts w:ascii="Arial" w:hAnsi="Arial" w:hint="default"/>
      </w:rPr>
    </w:lvl>
    <w:lvl w:ilvl="8" w:tplc="61A21A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B0014A"/>
    <w:multiLevelType w:val="hybridMultilevel"/>
    <w:tmpl w:val="967CA81C"/>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8F2BAB"/>
    <w:multiLevelType w:val="hybridMultilevel"/>
    <w:tmpl w:val="17F0C2F8"/>
    <w:lvl w:ilvl="0" w:tplc="3E443C46">
      <w:start w:val="1"/>
      <w:numFmt w:val="bullet"/>
      <w:lvlText w:val="–"/>
      <w:lvlJc w:val="left"/>
      <w:pPr>
        <w:tabs>
          <w:tab w:val="num" w:pos="360"/>
        </w:tabs>
        <w:ind w:left="360" w:hanging="360"/>
      </w:pPr>
      <w:rPr>
        <w:rFonts w:ascii="Arial" w:hAnsi="Arial" w:hint="default"/>
      </w:rPr>
    </w:lvl>
    <w:lvl w:ilvl="1" w:tplc="96A22C58">
      <w:start w:val="1"/>
      <w:numFmt w:val="bullet"/>
      <w:lvlText w:val="–"/>
      <w:lvlJc w:val="left"/>
      <w:pPr>
        <w:tabs>
          <w:tab w:val="num" w:pos="1080"/>
        </w:tabs>
        <w:ind w:left="1080" w:hanging="360"/>
      </w:pPr>
      <w:rPr>
        <w:rFonts w:ascii="Arial" w:hAnsi="Arial" w:hint="default"/>
      </w:rPr>
    </w:lvl>
    <w:lvl w:ilvl="2" w:tplc="73FE3AD0">
      <w:start w:val="248"/>
      <w:numFmt w:val="bullet"/>
      <w:lvlText w:val="•"/>
      <w:lvlJc w:val="left"/>
      <w:pPr>
        <w:tabs>
          <w:tab w:val="num" w:pos="1800"/>
        </w:tabs>
        <w:ind w:left="1800" w:hanging="360"/>
      </w:pPr>
      <w:rPr>
        <w:rFonts w:ascii="Arial" w:hAnsi="Arial" w:hint="default"/>
      </w:rPr>
    </w:lvl>
    <w:lvl w:ilvl="3" w:tplc="92EABC34">
      <w:start w:val="248"/>
      <w:numFmt w:val="bullet"/>
      <w:lvlText w:val="–"/>
      <w:lvlJc w:val="left"/>
      <w:pPr>
        <w:tabs>
          <w:tab w:val="num" w:pos="2520"/>
        </w:tabs>
        <w:ind w:left="2520" w:hanging="360"/>
      </w:pPr>
      <w:rPr>
        <w:rFonts w:ascii="Arial" w:hAnsi="Arial" w:hint="default"/>
      </w:rPr>
    </w:lvl>
    <w:lvl w:ilvl="4" w:tplc="AAC4B22C" w:tentative="1">
      <w:start w:val="1"/>
      <w:numFmt w:val="bullet"/>
      <w:lvlText w:val="–"/>
      <w:lvlJc w:val="left"/>
      <w:pPr>
        <w:tabs>
          <w:tab w:val="num" w:pos="3240"/>
        </w:tabs>
        <w:ind w:left="3240" w:hanging="360"/>
      </w:pPr>
      <w:rPr>
        <w:rFonts w:ascii="Arial" w:hAnsi="Arial" w:hint="default"/>
      </w:rPr>
    </w:lvl>
    <w:lvl w:ilvl="5" w:tplc="D3E8E42E" w:tentative="1">
      <w:start w:val="1"/>
      <w:numFmt w:val="bullet"/>
      <w:lvlText w:val="–"/>
      <w:lvlJc w:val="left"/>
      <w:pPr>
        <w:tabs>
          <w:tab w:val="num" w:pos="3960"/>
        </w:tabs>
        <w:ind w:left="3960" w:hanging="360"/>
      </w:pPr>
      <w:rPr>
        <w:rFonts w:ascii="Arial" w:hAnsi="Arial" w:hint="default"/>
      </w:rPr>
    </w:lvl>
    <w:lvl w:ilvl="6" w:tplc="3A8C7E5A" w:tentative="1">
      <w:start w:val="1"/>
      <w:numFmt w:val="bullet"/>
      <w:lvlText w:val="–"/>
      <w:lvlJc w:val="left"/>
      <w:pPr>
        <w:tabs>
          <w:tab w:val="num" w:pos="4680"/>
        </w:tabs>
        <w:ind w:left="4680" w:hanging="360"/>
      </w:pPr>
      <w:rPr>
        <w:rFonts w:ascii="Arial" w:hAnsi="Arial" w:hint="default"/>
      </w:rPr>
    </w:lvl>
    <w:lvl w:ilvl="7" w:tplc="B0AE8CE0" w:tentative="1">
      <w:start w:val="1"/>
      <w:numFmt w:val="bullet"/>
      <w:lvlText w:val="–"/>
      <w:lvlJc w:val="left"/>
      <w:pPr>
        <w:tabs>
          <w:tab w:val="num" w:pos="5400"/>
        </w:tabs>
        <w:ind w:left="5400" w:hanging="360"/>
      </w:pPr>
      <w:rPr>
        <w:rFonts w:ascii="Arial" w:hAnsi="Arial" w:hint="default"/>
      </w:rPr>
    </w:lvl>
    <w:lvl w:ilvl="8" w:tplc="F510EC0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E37BFB"/>
    <w:multiLevelType w:val="hybridMultilevel"/>
    <w:tmpl w:val="550E71BE"/>
    <w:lvl w:ilvl="0" w:tplc="0C185032">
      <w:start w:val="1"/>
      <w:numFmt w:val="bullet"/>
      <w:lvlText w:val="•"/>
      <w:lvlJc w:val="left"/>
      <w:pPr>
        <w:tabs>
          <w:tab w:val="num" w:pos="720"/>
        </w:tabs>
        <w:ind w:left="720" w:hanging="360"/>
      </w:pPr>
      <w:rPr>
        <w:rFonts w:ascii="Arial" w:hAnsi="Arial" w:hint="default"/>
      </w:rPr>
    </w:lvl>
    <w:lvl w:ilvl="1" w:tplc="F2FA1588">
      <w:start w:val="248"/>
      <w:numFmt w:val="bullet"/>
      <w:lvlText w:val="–"/>
      <w:lvlJc w:val="left"/>
      <w:pPr>
        <w:tabs>
          <w:tab w:val="num" w:pos="1440"/>
        </w:tabs>
        <w:ind w:left="1440" w:hanging="360"/>
      </w:pPr>
      <w:rPr>
        <w:rFonts w:ascii="Arial" w:hAnsi="Arial" w:hint="default"/>
      </w:rPr>
    </w:lvl>
    <w:lvl w:ilvl="2" w:tplc="7E9A3AB8" w:tentative="1">
      <w:start w:val="1"/>
      <w:numFmt w:val="bullet"/>
      <w:lvlText w:val="•"/>
      <w:lvlJc w:val="left"/>
      <w:pPr>
        <w:tabs>
          <w:tab w:val="num" w:pos="2160"/>
        </w:tabs>
        <w:ind w:left="2160" w:hanging="360"/>
      </w:pPr>
      <w:rPr>
        <w:rFonts w:ascii="Arial" w:hAnsi="Arial" w:hint="default"/>
      </w:rPr>
    </w:lvl>
    <w:lvl w:ilvl="3" w:tplc="0310D55A" w:tentative="1">
      <w:start w:val="1"/>
      <w:numFmt w:val="bullet"/>
      <w:lvlText w:val="•"/>
      <w:lvlJc w:val="left"/>
      <w:pPr>
        <w:tabs>
          <w:tab w:val="num" w:pos="2880"/>
        </w:tabs>
        <w:ind w:left="2880" w:hanging="360"/>
      </w:pPr>
      <w:rPr>
        <w:rFonts w:ascii="Arial" w:hAnsi="Arial" w:hint="default"/>
      </w:rPr>
    </w:lvl>
    <w:lvl w:ilvl="4" w:tplc="6858995A" w:tentative="1">
      <w:start w:val="1"/>
      <w:numFmt w:val="bullet"/>
      <w:lvlText w:val="•"/>
      <w:lvlJc w:val="left"/>
      <w:pPr>
        <w:tabs>
          <w:tab w:val="num" w:pos="3600"/>
        </w:tabs>
        <w:ind w:left="3600" w:hanging="360"/>
      </w:pPr>
      <w:rPr>
        <w:rFonts w:ascii="Arial" w:hAnsi="Arial" w:hint="default"/>
      </w:rPr>
    </w:lvl>
    <w:lvl w:ilvl="5" w:tplc="BCA0D1EA" w:tentative="1">
      <w:start w:val="1"/>
      <w:numFmt w:val="bullet"/>
      <w:lvlText w:val="•"/>
      <w:lvlJc w:val="left"/>
      <w:pPr>
        <w:tabs>
          <w:tab w:val="num" w:pos="4320"/>
        </w:tabs>
        <w:ind w:left="4320" w:hanging="360"/>
      </w:pPr>
      <w:rPr>
        <w:rFonts w:ascii="Arial" w:hAnsi="Arial" w:hint="default"/>
      </w:rPr>
    </w:lvl>
    <w:lvl w:ilvl="6" w:tplc="960495F4" w:tentative="1">
      <w:start w:val="1"/>
      <w:numFmt w:val="bullet"/>
      <w:lvlText w:val="•"/>
      <w:lvlJc w:val="left"/>
      <w:pPr>
        <w:tabs>
          <w:tab w:val="num" w:pos="5040"/>
        </w:tabs>
        <w:ind w:left="5040" w:hanging="360"/>
      </w:pPr>
      <w:rPr>
        <w:rFonts w:ascii="Arial" w:hAnsi="Arial" w:hint="default"/>
      </w:rPr>
    </w:lvl>
    <w:lvl w:ilvl="7" w:tplc="1C5C5BE6" w:tentative="1">
      <w:start w:val="1"/>
      <w:numFmt w:val="bullet"/>
      <w:lvlText w:val="•"/>
      <w:lvlJc w:val="left"/>
      <w:pPr>
        <w:tabs>
          <w:tab w:val="num" w:pos="5760"/>
        </w:tabs>
        <w:ind w:left="5760" w:hanging="360"/>
      </w:pPr>
      <w:rPr>
        <w:rFonts w:ascii="Arial" w:hAnsi="Arial" w:hint="default"/>
      </w:rPr>
    </w:lvl>
    <w:lvl w:ilvl="8" w:tplc="E878C7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984D32"/>
    <w:multiLevelType w:val="hybridMultilevel"/>
    <w:tmpl w:val="604A580C"/>
    <w:lvl w:ilvl="0" w:tplc="2FA0681A">
      <w:start w:val="1"/>
      <w:numFmt w:val="bullet"/>
      <w:lvlText w:val="•"/>
      <w:lvlJc w:val="left"/>
      <w:pPr>
        <w:tabs>
          <w:tab w:val="num" w:pos="720"/>
        </w:tabs>
        <w:ind w:left="720" w:hanging="360"/>
      </w:pPr>
      <w:rPr>
        <w:rFonts w:ascii="Arial" w:hAnsi="Arial" w:hint="default"/>
      </w:rPr>
    </w:lvl>
    <w:lvl w:ilvl="1" w:tplc="1DDC0BA6">
      <w:start w:val="248"/>
      <w:numFmt w:val="bullet"/>
      <w:lvlText w:val="–"/>
      <w:lvlJc w:val="left"/>
      <w:pPr>
        <w:tabs>
          <w:tab w:val="num" w:pos="1440"/>
        </w:tabs>
        <w:ind w:left="1440" w:hanging="360"/>
      </w:pPr>
      <w:rPr>
        <w:rFonts w:ascii="Arial" w:hAnsi="Arial" w:hint="default"/>
      </w:rPr>
    </w:lvl>
    <w:lvl w:ilvl="2" w:tplc="6282A354">
      <w:start w:val="248"/>
      <w:numFmt w:val="bullet"/>
      <w:lvlText w:val="•"/>
      <w:lvlJc w:val="left"/>
      <w:pPr>
        <w:tabs>
          <w:tab w:val="num" w:pos="2160"/>
        </w:tabs>
        <w:ind w:left="2160" w:hanging="360"/>
      </w:pPr>
      <w:rPr>
        <w:rFonts w:ascii="Arial" w:hAnsi="Arial" w:hint="default"/>
      </w:rPr>
    </w:lvl>
    <w:lvl w:ilvl="3" w:tplc="3648E05E">
      <w:start w:val="248"/>
      <w:numFmt w:val="bullet"/>
      <w:lvlText w:val="–"/>
      <w:lvlJc w:val="left"/>
      <w:pPr>
        <w:tabs>
          <w:tab w:val="num" w:pos="2880"/>
        </w:tabs>
        <w:ind w:left="2880" w:hanging="360"/>
      </w:pPr>
      <w:rPr>
        <w:rFonts w:ascii="Arial" w:hAnsi="Arial" w:hint="default"/>
      </w:rPr>
    </w:lvl>
    <w:lvl w:ilvl="4" w:tplc="2C704FB2" w:tentative="1">
      <w:start w:val="1"/>
      <w:numFmt w:val="bullet"/>
      <w:lvlText w:val="•"/>
      <w:lvlJc w:val="left"/>
      <w:pPr>
        <w:tabs>
          <w:tab w:val="num" w:pos="3600"/>
        </w:tabs>
        <w:ind w:left="3600" w:hanging="360"/>
      </w:pPr>
      <w:rPr>
        <w:rFonts w:ascii="Arial" w:hAnsi="Arial" w:hint="default"/>
      </w:rPr>
    </w:lvl>
    <w:lvl w:ilvl="5" w:tplc="DE62F432" w:tentative="1">
      <w:start w:val="1"/>
      <w:numFmt w:val="bullet"/>
      <w:lvlText w:val="•"/>
      <w:lvlJc w:val="left"/>
      <w:pPr>
        <w:tabs>
          <w:tab w:val="num" w:pos="4320"/>
        </w:tabs>
        <w:ind w:left="4320" w:hanging="360"/>
      </w:pPr>
      <w:rPr>
        <w:rFonts w:ascii="Arial" w:hAnsi="Arial" w:hint="default"/>
      </w:rPr>
    </w:lvl>
    <w:lvl w:ilvl="6" w:tplc="B8FAF800" w:tentative="1">
      <w:start w:val="1"/>
      <w:numFmt w:val="bullet"/>
      <w:lvlText w:val="•"/>
      <w:lvlJc w:val="left"/>
      <w:pPr>
        <w:tabs>
          <w:tab w:val="num" w:pos="5040"/>
        </w:tabs>
        <w:ind w:left="5040" w:hanging="360"/>
      </w:pPr>
      <w:rPr>
        <w:rFonts w:ascii="Arial" w:hAnsi="Arial" w:hint="default"/>
      </w:rPr>
    </w:lvl>
    <w:lvl w:ilvl="7" w:tplc="CEDA0846" w:tentative="1">
      <w:start w:val="1"/>
      <w:numFmt w:val="bullet"/>
      <w:lvlText w:val="•"/>
      <w:lvlJc w:val="left"/>
      <w:pPr>
        <w:tabs>
          <w:tab w:val="num" w:pos="5760"/>
        </w:tabs>
        <w:ind w:left="5760" w:hanging="360"/>
      </w:pPr>
      <w:rPr>
        <w:rFonts w:ascii="Arial" w:hAnsi="Arial" w:hint="default"/>
      </w:rPr>
    </w:lvl>
    <w:lvl w:ilvl="8" w:tplc="AFBC5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497921"/>
    <w:multiLevelType w:val="hybridMultilevel"/>
    <w:tmpl w:val="5712B0B4"/>
    <w:lvl w:ilvl="0" w:tplc="9A52C31C">
      <w:start w:val="1"/>
      <w:numFmt w:val="bullet"/>
      <w:lvlText w:val="•"/>
      <w:lvlJc w:val="left"/>
      <w:pPr>
        <w:tabs>
          <w:tab w:val="num" w:pos="360"/>
        </w:tabs>
        <w:ind w:left="360" w:hanging="360"/>
      </w:pPr>
      <w:rPr>
        <w:rFonts w:ascii="Arial" w:hAnsi="Arial" w:hint="default"/>
      </w:rPr>
    </w:lvl>
    <w:lvl w:ilvl="1" w:tplc="90C671DE">
      <w:start w:val="1"/>
      <w:numFmt w:val="bullet"/>
      <w:lvlText w:val="•"/>
      <w:lvlJc w:val="left"/>
      <w:pPr>
        <w:tabs>
          <w:tab w:val="num" w:pos="1080"/>
        </w:tabs>
        <w:ind w:left="1080" w:hanging="360"/>
      </w:pPr>
      <w:rPr>
        <w:rFonts w:ascii="Arial" w:hAnsi="Arial" w:hint="default"/>
      </w:rPr>
    </w:lvl>
    <w:lvl w:ilvl="2" w:tplc="BEE041B2">
      <w:start w:val="1"/>
      <w:numFmt w:val="bullet"/>
      <w:lvlText w:val="•"/>
      <w:lvlJc w:val="left"/>
      <w:pPr>
        <w:tabs>
          <w:tab w:val="num" w:pos="1800"/>
        </w:tabs>
        <w:ind w:left="1800" w:hanging="360"/>
      </w:pPr>
      <w:rPr>
        <w:rFonts w:ascii="Arial" w:hAnsi="Arial" w:hint="default"/>
      </w:rPr>
    </w:lvl>
    <w:lvl w:ilvl="3" w:tplc="DFB00FD8">
      <w:start w:val="248"/>
      <w:numFmt w:val="bullet"/>
      <w:lvlText w:val="•"/>
      <w:lvlJc w:val="left"/>
      <w:pPr>
        <w:tabs>
          <w:tab w:val="num" w:pos="2520"/>
        </w:tabs>
        <w:ind w:left="2520" w:hanging="360"/>
      </w:pPr>
      <w:rPr>
        <w:rFonts w:ascii="Arial" w:hAnsi="Arial" w:hint="default"/>
      </w:rPr>
    </w:lvl>
    <w:lvl w:ilvl="4" w:tplc="448AD422" w:tentative="1">
      <w:start w:val="1"/>
      <w:numFmt w:val="bullet"/>
      <w:lvlText w:val="•"/>
      <w:lvlJc w:val="left"/>
      <w:pPr>
        <w:tabs>
          <w:tab w:val="num" w:pos="3240"/>
        </w:tabs>
        <w:ind w:left="3240" w:hanging="360"/>
      </w:pPr>
      <w:rPr>
        <w:rFonts w:ascii="Arial" w:hAnsi="Arial" w:hint="default"/>
      </w:rPr>
    </w:lvl>
    <w:lvl w:ilvl="5" w:tplc="93800A64" w:tentative="1">
      <w:start w:val="1"/>
      <w:numFmt w:val="bullet"/>
      <w:lvlText w:val="•"/>
      <w:lvlJc w:val="left"/>
      <w:pPr>
        <w:tabs>
          <w:tab w:val="num" w:pos="3960"/>
        </w:tabs>
        <w:ind w:left="3960" w:hanging="360"/>
      </w:pPr>
      <w:rPr>
        <w:rFonts w:ascii="Arial" w:hAnsi="Arial" w:hint="default"/>
      </w:rPr>
    </w:lvl>
    <w:lvl w:ilvl="6" w:tplc="FFA4DB40" w:tentative="1">
      <w:start w:val="1"/>
      <w:numFmt w:val="bullet"/>
      <w:lvlText w:val="•"/>
      <w:lvlJc w:val="left"/>
      <w:pPr>
        <w:tabs>
          <w:tab w:val="num" w:pos="4680"/>
        </w:tabs>
        <w:ind w:left="4680" w:hanging="360"/>
      </w:pPr>
      <w:rPr>
        <w:rFonts w:ascii="Arial" w:hAnsi="Arial" w:hint="default"/>
      </w:rPr>
    </w:lvl>
    <w:lvl w:ilvl="7" w:tplc="C764F5BA" w:tentative="1">
      <w:start w:val="1"/>
      <w:numFmt w:val="bullet"/>
      <w:lvlText w:val="•"/>
      <w:lvlJc w:val="left"/>
      <w:pPr>
        <w:tabs>
          <w:tab w:val="num" w:pos="5400"/>
        </w:tabs>
        <w:ind w:left="5400" w:hanging="360"/>
      </w:pPr>
      <w:rPr>
        <w:rFonts w:ascii="Arial" w:hAnsi="Arial" w:hint="default"/>
      </w:rPr>
    </w:lvl>
    <w:lvl w:ilvl="8" w:tplc="8D348C1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758375B"/>
    <w:multiLevelType w:val="hybridMultilevel"/>
    <w:tmpl w:val="9FC270CA"/>
    <w:lvl w:ilvl="0" w:tplc="78EA16DC">
      <w:start w:val="1"/>
      <w:numFmt w:val="bullet"/>
      <w:lvlText w:val="•"/>
      <w:lvlJc w:val="left"/>
      <w:pPr>
        <w:tabs>
          <w:tab w:val="num" w:pos="360"/>
        </w:tabs>
        <w:ind w:left="360" w:hanging="360"/>
      </w:pPr>
      <w:rPr>
        <w:rFonts w:ascii="Arial" w:hAnsi="Arial" w:hint="default"/>
      </w:rPr>
    </w:lvl>
    <w:lvl w:ilvl="1" w:tplc="40AC5530">
      <w:start w:val="248"/>
      <w:numFmt w:val="bullet"/>
      <w:lvlText w:val="–"/>
      <w:lvlJc w:val="left"/>
      <w:pPr>
        <w:tabs>
          <w:tab w:val="num" w:pos="1080"/>
        </w:tabs>
        <w:ind w:left="1080" w:hanging="360"/>
      </w:pPr>
      <w:rPr>
        <w:rFonts w:ascii="Arial" w:hAnsi="Arial" w:hint="default"/>
      </w:rPr>
    </w:lvl>
    <w:lvl w:ilvl="2" w:tplc="A8B81722">
      <w:start w:val="248"/>
      <w:numFmt w:val="bullet"/>
      <w:lvlText w:val="•"/>
      <w:lvlJc w:val="left"/>
      <w:pPr>
        <w:tabs>
          <w:tab w:val="num" w:pos="1800"/>
        </w:tabs>
        <w:ind w:left="1800" w:hanging="360"/>
      </w:pPr>
      <w:rPr>
        <w:rFonts w:ascii="Arial" w:hAnsi="Arial" w:hint="default"/>
      </w:rPr>
    </w:lvl>
    <w:lvl w:ilvl="3" w:tplc="FA6CC34A" w:tentative="1">
      <w:start w:val="1"/>
      <w:numFmt w:val="bullet"/>
      <w:lvlText w:val="•"/>
      <w:lvlJc w:val="left"/>
      <w:pPr>
        <w:tabs>
          <w:tab w:val="num" w:pos="2520"/>
        </w:tabs>
        <w:ind w:left="2520" w:hanging="360"/>
      </w:pPr>
      <w:rPr>
        <w:rFonts w:ascii="Arial" w:hAnsi="Arial" w:hint="default"/>
      </w:rPr>
    </w:lvl>
    <w:lvl w:ilvl="4" w:tplc="AA2855C2" w:tentative="1">
      <w:start w:val="1"/>
      <w:numFmt w:val="bullet"/>
      <w:lvlText w:val="•"/>
      <w:lvlJc w:val="left"/>
      <w:pPr>
        <w:tabs>
          <w:tab w:val="num" w:pos="3240"/>
        </w:tabs>
        <w:ind w:left="3240" w:hanging="360"/>
      </w:pPr>
      <w:rPr>
        <w:rFonts w:ascii="Arial" w:hAnsi="Arial" w:hint="default"/>
      </w:rPr>
    </w:lvl>
    <w:lvl w:ilvl="5" w:tplc="87E28A66" w:tentative="1">
      <w:start w:val="1"/>
      <w:numFmt w:val="bullet"/>
      <w:lvlText w:val="•"/>
      <w:lvlJc w:val="left"/>
      <w:pPr>
        <w:tabs>
          <w:tab w:val="num" w:pos="3960"/>
        </w:tabs>
        <w:ind w:left="3960" w:hanging="360"/>
      </w:pPr>
      <w:rPr>
        <w:rFonts w:ascii="Arial" w:hAnsi="Arial" w:hint="default"/>
      </w:rPr>
    </w:lvl>
    <w:lvl w:ilvl="6" w:tplc="1150668A" w:tentative="1">
      <w:start w:val="1"/>
      <w:numFmt w:val="bullet"/>
      <w:lvlText w:val="•"/>
      <w:lvlJc w:val="left"/>
      <w:pPr>
        <w:tabs>
          <w:tab w:val="num" w:pos="4680"/>
        </w:tabs>
        <w:ind w:left="4680" w:hanging="360"/>
      </w:pPr>
      <w:rPr>
        <w:rFonts w:ascii="Arial" w:hAnsi="Arial" w:hint="default"/>
      </w:rPr>
    </w:lvl>
    <w:lvl w:ilvl="7" w:tplc="1EC82D94" w:tentative="1">
      <w:start w:val="1"/>
      <w:numFmt w:val="bullet"/>
      <w:lvlText w:val="•"/>
      <w:lvlJc w:val="left"/>
      <w:pPr>
        <w:tabs>
          <w:tab w:val="num" w:pos="5400"/>
        </w:tabs>
        <w:ind w:left="5400" w:hanging="360"/>
      </w:pPr>
      <w:rPr>
        <w:rFonts w:ascii="Arial" w:hAnsi="Arial" w:hint="default"/>
      </w:rPr>
    </w:lvl>
    <w:lvl w:ilvl="8" w:tplc="F0F6CFC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C203F39"/>
    <w:multiLevelType w:val="hybridMultilevel"/>
    <w:tmpl w:val="622824A8"/>
    <w:lvl w:ilvl="0" w:tplc="B6BA9364">
      <w:start w:val="1"/>
      <w:numFmt w:val="bullet"/>
      <w:lvlText w:val="•"/>
      <w:lvlJc w:val="left"/>
      <w:pPr>
        <w:tabs>
          <w:tab w:val="num" w:pos="360"/>
        </w:tabs>
        <w:ind w:left="360" w:hanging="360"/>
      </w:pPr>
      <w:rPr>
        <w:rFonts w:ascii="Arial" w:hAnsi="Arial" w:hint="default"/>
      </w:rPr>
    </w:lvl>
    <w:lvl w:ilvl="1" w:tplc="0B2C12DC">
      <w:start w:val="1"/>
      <w:numFmt w:val="bullet"/>
      <w:lvlText w:val="•"/>
      <w:lvlJc w:val="left"/>
      <w:pPr>
        <w:tabs>
          <w:tab w:val="num" w:pos="1080"/>
        </w:tabs>
        <w:ind w:left="1080" w:hanging="360"/>
      </w:pPr>
      <w:rPr>
        <w:rFonts w:ascii="Arial" w:hAnsi="Arial" w:hint="default"/>
      </w:rPr>
    </w:lvl>
    <w:lvl w:ilvl="2" w:tplc="EA1240C6">
      <w:start w:val="1"/>
      <w:numFmt w:val="bullet"/>
      <w:lvlText w:val="•"/>
      <w:lvlJc w:val="left"/>
      <w:pPr>
        <w:tabs>
          <w:tab w:val="num" w:pos="1800"/>
        </w:tabs>
        <w:ind w:left="1800" w:hanging="360"/>
      </w:pPr>
      <w:rPr>
        <w:rFonts w:ascii="Arial" w:hAnsi="Arial" w:hint="default"/>
      </w:rPr>
    </w:lvl>
    <w:lvl w:ilvl="3" w:tplc="747068AC">
      <w:start w:val="248"/>
      <w:numFmt w:val="bullet"/>
      <w:lvlText w:val="•"/>
      <w:lvlJc w:val="left"/>
      <w:pPr>
        <w:tabs>
          <w:tab w:val="num" w:pos="2520"/>
        </w:tabs>
        <w:ind w:left="2520" w:hanging="360"/>
      </w:pPr>
      <w:rPr>
        <w:rFonts w:ascii="Arial" w:hAnsi="Arial" w:hint="default"/>
      </w:rPr>
    </w:lvl>
    <w:lvl w:ilvl="4" w:tplc="10B4127A" w:tentative="1">
      <w:start w:val="1"/>
      <w:numFmt w:val="bullet"/>
      <w:lvlText w:val="•"/>
      <w:lvlJc w:val="left"/>
      <w:pPr>
        <w:tabs>
          <w:tab w:val="num" w:pos="3240"/>
        </w:tabs>
        <w:ind w:left="3240" w:hanging="360"/>
      </w:pPr>
      <w:rPr>
        <w:rFonts w:ascii="Arial" w:hAnsi="Arial" w:hint="default"/>
      </w:rPr>
    </w:lvl>
    <w:lvl w:ilvl="5" w:tplc="2076D3DC" w:tentative="1">
      <w:start w:val="1"/>
      <w:numFmt w:val="bullet"/>
      <w:lvlText w:val="•"/>
      <w:lvlJc w:val="left"/>
      <w:pPr>
        <w:tabs>
          <w:tab w:val="num" w:pos="3960"/>
        </w:tabs>
        <w:ind w:left="3960" w:hanging="360"/>
      </w:pPr>
      <w:rPr>
        <w:rFonts w:ascii="Arial" w:hAnsi="Arial" w:hint="default"/>
      </w:rPr>
    </w:lvl>
    <w:lvl w:ilvl="6" w:tplc="3120E6E8" w:tentative="1">
      <w:start w:val="1"/>
      <w:numFmt w:val="bullet"/>
      <w:lvlText w:val="•"/>
      <w:lvlJc w:val="left"/>
      <w:pPr>
        <w:tabs>
          <w:tab w:val="num" w:pos="4680"/>
        </w:tabs>
        <w:ind w:left="4680" w:hanging="360"/>
      </w:pPr>
      <w:rPr>
        <w:rFonts w:ascii="Arial" w:hAnsi="Arial" w:hint="default"/>
      </w:rPr>
    </w:lvl>
    <w:lvl w:ilvl="7" w:tplc="ECE21E92" w:tentative="1">
      <w:start w:val="1"/>
      <w:numFmt w:val="bullet"/>
      <w:lvlText w:val="•"/>
      <w:lvlJc w:val="left"/>
      <w:pPr>
        <w:tabs>
          <w:tab w:val="num" w:pos="5400"/>
        </w:tabs>
        <w:ind w:left="5400" w:hanging="360"/>
      </w:pPr>
      <w:rPr>
        <w:rFonts w:ascii="Arial" w:hAnsi="Arial" w:hint="default"/>
      </w:rPr>
    </w:lvl>
    <w:lvl w:ilvl="8" w:tplc="1B8E83E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F733267"/>
    <w:multiLevelType w:val="hybridMultilevel"/>
    <w:tmpl w:val="C46AADC6"/>
    <w:lvl w:ilvl="0" w:tplc="2DF2E248">
      <w:start w:val="1"/>
      <w:numFmt w:val="bullet"/>
      <w:lvlText w:val="•"/>
      <w:lvlJc w:val="left"/>
      <w:pPr>
        <w:tabs>
          <w:tab w:val="num" w:pos="360"/>
        </w:tabs>
        <w:ind w:left="360" w:hanging="360"/>
      </w:pPr>
      <w:rPr>
        <w:rFonts w:ascii="Arial" w:hAnsi="Arial" w:hint="default"/>
      </w:rPr>
    </w:lvl>
    <w:lvl w:ilvl="1" w:tplc="6EF8B51E">
      <w:start w:val="1"/>
      <w:numFmt w:val="bullet"/>
      <w:lvlText w:val="•"/>
      <w:lvlJc w:val="left"/>
      <w:pPr>
        <w:tabs>
          <w:tab w:val="num" w:pos="1080"/>
        </w:tabs>
        <w:ind w:left="1080" w:hanging="360"/>
      </w:pPr>
      <w:rPr>
        <w:rFonts w:ascii="Arial" w:hAnsi="Arial" w:hint="default"/>
      </w:rPr>
    </w:lvl>
    <w:lvl w:ilvl="2" w:tplc="B058B2AE">
      <w:start w:val="1"/>
      <w:numFmt w:val="bullet"/>
      <w:lvlText w:val="•"/>
      <w:lvlJc w:val="left"/>
      <w:pPr>
        <w:tabs>
          <w:tab w:val="num" w:pos="1800"/>
        </w:tabs>
        <w:ind w:left="1800" w:hanging="360"/>
      </w:pPr>
      <w:rPr>
        <w:rFonts w:ascii="Arial" w:hAnsi="Arial" w:hint="default"/>
      </w:rPr>
    </w:lvl>
    <w:lvl w:ilvl="3" w:tplc="4D2E6B7A" w:tentative="1">
      <w:start w:val="1"/>
      <w:numFmt w:val="bullet"/>
      <w:lvlText w:val="•"/>
      <w:lvlJc w:val="left"/>
      <w:pPr>
        <w:tabs>
          <w:tab w:val="num" w:pos="2520"/>
        </w:tabs>
        <w:ind w:left="2520" w:hanging="360"/>
      </w:pPr>
      <w:rPr>
        <w:rFonts w:ascii="Arial" w:hAnsi="Arial" w:hint="default"/>
      </w:rPr>
    </w:lvl>
    <w:lvl w:ilvl="4" w:tplc="8EA4C82C" w:tentative="1">
      <w:start w:val="1"/>
      <w:numFmt w:val="bullet"/>
      <w:lvlText w:val="•"/>
      <w:lvlJc w:val="left"/>
      <w:pPr>
        <w:tabs>
          <w:tab w:val="num" w:pos="3240"/>
        </w:tabs>
        <w:ind w:left="3240" w:hanging="360"/>
      </w:pPr>
      <w:rPr>
        <w:rFonts w:ascii="Arial" w:hAnsi="Arial" w:hint="default"/>
      </w:rPr>
    </w:lvl>
    <w:lvl w:ilvl="5" w:tplc="DEEED868" w:tentative="1">
      <w:start w:val="1"/>
      <w:numFmt w:val="bullet"/>
      <w:lvlText w:val="•"/>
      <w:lvlJc w:val="left"/>
      <w:pPr>
        <w:tabs>
          <w:tab w:val="num" w:pos="3960"/>
        </w:tabs>
        <w:ind w:left="3960" w:hanging="360"/>
      </w:pPr>
      <w:rPr>
        <w:rFonts w:ascii="Arial" w:hAnsi="Arial" w:hint="default"/>
      </w:rPr>
    </w:lvl>
    <w:lvl w:ilvl="6" w:tplc="B9FC8920" w:tentative="1">
      <w:start w:val="1"/>
      <w:numFmt w:val="bullet"/>
      <w:lvlText w:val="•"/>
      <w:lvlJc w:val="left"/>
      <w:pPr>
        <w:tabs>
          <w:tab w:val="num" w:pos="4680"/>
        </w:tabs>
        <w:ind w:left="4680" w:hanging="360"/>
      </w:pPr>
      <w:rPr>
        <w:rFonts w:ascii="Arial" w:hAnsi="Arial" w:hint="default"/>
      </w:rPr>
    </w:lvl>
    <w:lvl w:ilvl="7" w:tplc="101C81F0" w:tentative="1">
      <w:start w:val="1"/>
      <w:numFmt w:val="bullet"/>
      <w:lvlText w:val="•"/>
      <w:lvlJc w:val="left"/>
      <w:pPr>
        <w:tabs>
          <w:tab w:val="num" w:pos="5400"/>
        </w:tabs>
        <w:ind w:left="5400" w:hanging="360"/>
      </w:pPr>
      <w:rPr>
        <w:rFonts w:ascii="Arial" w:hAnsi="Arial" w:hint="default"/>
      </w:rPr>
    </w:lvl>
    <w:lvl w:ilvl="8" w:tplc="5B5A054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6353B6"/>
    <w:multiLevelType w:val="hybridMultilevel"/>
    <w:tmpl w:val="622C871E"/>
    <w:lvl w:ilvl="0" w:tplc="EF16A3BC">
      <w:start w:val="1"/>
      <w:numFmt w:val="bullet"/>
      <w:lvlText w:val="•"/>
      <w:lvlJc w:val="left"/>
      <w:pPr>
        <w:tabs>
          <w:tab w:val="num" w:pos="360"/>
        </w:tabs>
        <w:ind w:left="360" w:hanging="360"/>
      </w:pPr>
      <w:rPr>
        <w:rFonts w:ascii="Arial" w:hAnsi="Arial" w:hint="default"/>
      </w:rPr>
    </w:lvl>
    <w:lvl w:ilvl="1" w:tplc="0E009880">
      <w:start w:val="1"/>
      <w:numFmt w:val="bullet"/>
      <w:lvlText w:val="•"/>
      <w:lvlJc w:val="left"/>
      <w:pPr>
        <w:tabs>
          <w:tab w:val="num" w:pos="1080"/>
        </w:tabs>
        <w:ind w:left="1080" w:hanging="360"/>
      </w:pPr>
      <w:rPr>
        <w:rFonts w:ascii="Arial" w:hAnsi="Arial" w:hint="default"/>
      </w:rPr>
    </w:lvl>
    <w:lvl w:ilvl="2" w:tplc="0916DD46">
      <w:start w:val="1"/>
      <w:numFmt w:val="bullet"/>
      <w:lvlText w:val="•"/>
      <w:lvlJc w:val="left"/>
      <w:pPr>
        <w:tabs>
          <w:tab w:val="num" w:pos="1800"/>
        </w:tabs>
        <w:ind w:left="1800" w:hanging="360"/>
      </w:pPr>
      <w:rPr>
        <w:rFonts w:ascii="Arial" w:hAnsi="Arial" w:hint="default"/>
      </w:rPr>
    </w:lvl>
    <w:lvl w:ilvl="3" w:tplc="7E668F3C" w:tentative="1">
      <w:start w:val="1"/>
      <w:numFmt w:val="bullet"/>
      <w:lvlText w:val="•"/>
      <w:lvlJc w:val="left"/>
      <w:pPr>
        <w:tabs>
          <w:tab w:val="num" w:pos="2520"/>
        </w:tabs>
        <w:ind w:left="2520" w:hanging="360"/>
      </w:pPr>
      <w:rPr>
        <w:rFonts w:ascii="Arial" w:hAnsi="Arial" w:hint="default"/>
      </w:rPr>
    </w:lvl>
    <w:lvl w:ilvl="4" w:tplc="84FE690E" w:tentative="1">
      <w:start w:val="1"/>
      <w:numFmt w:val="bullet"/>
      <w:lvlText w:val="•"/>
      <w:lvlJc w:val="left"/>
      <w:pPr>
        <w:tabs>
          <w:tab w:val="num" w:pos="3240"/>
        </w:tabs>
        <w:ind w:left="3240" w:hanging="360"/>
      </w:pPr>
      <w:rPr>
        <w:rFonts w:ascii="Arial" w:hAnsi="Arial" w:hint="default"/>
      </w:rPr>
    </w:lvl>
    <w:lvl w:ilvl="5" w:tplc="D7EC125A" w:tentative="1">
      <w:start w:val="1"/>
      <w:numFmt w:val="bullet"/>
      <w:lvlText w:val="•"/>
      <w:lvlJc w:val="left"/>
      <w:pPr>
        <w:tabs>
          <w:tab w:val="num" w:pos="3960"/>
        </w:tabs>
        <w:ind w:left="3960" w:hanging="360"/>
      </w:pPr>
      <w:rPr>
        <w:rFonts w:ascii="Arial" w:hAnsi="Arial" w:hint="default"/>
      </w:rPr>
    </w:lvl>
    <w:lvl w:ilvl="6" w:tplc="71F42EF4" w:tentative="1">
      <w:start w:val="1"/>
      <w:numFmt w:val="bullet"/>
      <w:lvlText w:val="•"/>
      <w:lvlJc w:val="left"/>
      <w:pPr>
        <w:tabs>
          <w:tab w:val="num" w:pos="4680"/>
        </w:tabs>
        <w:ind w:left="4680" w:hanging="360"/>
      </w:pPr>
      <w:rPr>
        <w:rFonts w:ascii="Arial" w:hAnsi="Arial" w:hint="default"/>
      </w:rPr>
    </w:lvl>
    <w:lvl w:ilvl="7" w:tplc="C0ECD6EA" w:tentative="1">
      <w:start w:val="1"/>
      <w:numFmt w:val="bullet"/>
      <w:lvlText w:val="•"/>
      <w:lvlJc w:val="left"/>
      <w:pPr>
        <w:tabs>
          <w:tab w:val="num" w:pos="5400"/>
        </w:tabs>
        <w:ind w:left="5400" w:hanging="360"/>
      </w:pPr>
      <w:rPr>
        <w:rFonts w:ascii="Arial" w:hAnsi="Arial" w:hint="default"/>
      </w:rPr>
    </w:lvl>
    <w:lvl w:ilvl="8" w:tplc="83EA486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636055"/>
    <w:multiLevelType w:val="hybridMultilevel"/>
    <w:tmpl w:val="DB583916"/>
    <w:lvl w:ilvl="0" w:tplc="8AA68C40">
      <w:start w:val="1"/>
      <w:numFmt w:val="bullet"/>
      <w:lvlText w:val="•"/>
      <w:lvlJc w:val="left"/>
      <w:pPr>
        <w:tabs>
          <w:tab w:val="num" w:pos="720"/>
        </w:tabs>
        <w:ind w:left="720" w:hanging="360"/>
      </w:pPr>
      <w:rPr>
        <w:rFonts w:ascii="Arial" w:hAnsi="Arial" w:hint="default"/>
      </w:rPr>
    </w:lvl>
    <w:lvl w:ilvl="1" w:tplc="05EEECE6">
      <w:start w:val="1"/>
      <w:numFmt w:val="bullet"/>
      <w:lvlText w:val="•"/>
      <w:lvlJc w:val="left"/>
      <w:pPr>
        <w:tabs>
          <w:tab w:val="num" w:pos="1440"/>
        </w:tabs>
        <w:ind w:left="1440" w:hanging="360"/>
      </w:pPr>
      <w:rPr>
        <w:rFonts w:ascii="Arial" w:hAnsi="Arial" w:hint="default"/>
      </w:rPr>
    </w:lvl>
    <w:lvl w:ilvl="2" w:tplc="B51A4496">
      <w:start w:val="1"/>
      <w:numFmt w:val="bullet"/>
      <w:lvlText w:val="•"/>
      <w:lvlJc w:val="left"/>
      <w:pPr>
        <w:tabs>
          <w:tab w:val="num" w:pos="2160"/>
        </w:tabs>
        <w:ind w:left="2160" w:hanging="360"/>
      </w:pPr>
      <w:rPr>
        <w:rFonts w:ascii="Arial" w:hAnsi="Arial" w:hint="default"/>
      </w:rPr>
    </w:lvl>
    <w:lvl w:ilvl="3" w:tplc="AB9850F2">
      <w:start w:val="1"/>
      <w:numFmt w:val="bullet"/>
      <w:lvlText w:val="•"/>
      <w:lvlJc w:val="left"/>
      <w:pPr>
        <w:tabs>
          <w:tab w:val="num" w:pos="2880"/>
        </w:tabs>
        <w:ind w:left="2880" w:hanging="360"/>
      </w:pPr>
      <w:rPr>
        <w:rFonts w:ascii="Arial" w:hAnsi="Arial" w:hint="default"/>
      </w:rPr>
    </w:lvl>
    <w:lvl w:ilvl="4" w:tplc="D38C3082" w:tentative="1">
      <w:start w:val="1"/>
      <w:numFmt w:val="bullet"/>
      <w:lvlText w:val="•"/>
      <w:lvlJc w:val="left"/>
      <w:pPr>
        <w:tabs>
          <w:tab w:val="num" w:pos="3600"/>
        </w:tabs>
        <w:ind w:left="3600" w:hanging="360"/>
      </w:pPr>
      <w:rPr>
        <w:rFonts w:ascii="Arial" w:hAnsi="Arial" w:hint="default"/>
      </w:rPr>
    </w:lvl>
    <w:lvl w:ilvl="5" w:tplc="55565B28" w:tentative="1">
      <w:start w:val="1"/>
      <w:numFmt w:val="bullet"/>
      <w:lvlText w:val="•"/>
      <w:lvlJc w:val="left"/>
      <w:pPr>
        <w:tabs>
          <w:tab w:val="num" w:pos="4320"/>
        </w:tabs>
        <w:ind w:left="4320" w:hanging="360"/>
      </w:pPr>
      <w:rPr>
        <w:rFonts w:ascii="Arial" w:hAnsi="Arial" w:hint="default"/>
      </w:rPr>
    </w:lvl>
    <w:lvl w:ilvl="6" w:tplc="5F300DC0" w:tentative="1">
      <w:start w:val="1"/>
      <w:numFmt w:val="bullet"/>
      <w:lvlText w:val="•"/>
      <w:lvlJc w:val="left"/>
      <w:pPr>
        <w:tabs>
          <w:tab w:val="num" w:pos="5040"/>
        </w:tabs>
        <w:ind w:left="5040" w:hanging="360"/>
      </w:pPr>
      <w:rPr>
        <w:rFonts w:ascii="Arial" w:hAnsi="Arial" w:hint="default"/>
      </w:rPr>
    </w:lvl>
    <w:lvl w:ilvl="7" w:tplc="F6D63146" w:tentative="1">
      <w:start w:val="1"/>
      <w:numFmt w:val="bullet"/>
      <w:lvlText w:val="•"/>
      <w:lvlJc w:val="left"/>
      <w:pPr>
        <w:tabs>
          <w:tab w:val="num" w:pos="5760"/>
        </w:tabs>
        <w:ind w:left="5760" w:hanging="360"/>
      </w:pPr>
      <w:rPr>
        <w:rFonts w:ascii="Arial" w:hAnsi="Arial" w:hint="default"/>
      </w:rPr>
    </w:lvl>
    <w:lvl w:ilvl="8" w:tplc="D4846C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8F7C7F"/>
    <w:multiLevelType w:val="hybridMultilevel"/>
    <w:tmpl w:val="D47E8218"/>
    <w:lvl w:ilvl="0" w:tplc="41A00008">
      <w:start w:val="1"/>
      <w:numFmt w:val="bullet"/>
      <w:lvlText w:val="•"/>
      <w:lvlJc w:val="left"/>
      <w:pPr>
        <w:tabs>
          <w:tab w:val="num" w:pos="360"/>
        </w:tabs>
        <w:ind w:left="360" w:hanging="360"/>
      </w:pPr>
      <w:rPr>
        <w:rFonts w:ascii="Arial" w:hAnsi="Arial" w:hint="default"/>
      </w:rPr>
    </w:lvl>
    <w:lvl w:ilvl="1" w:tplc="9990C8BE">
      <w:start w:val="1"/>
      <w:numFmt w:val="bullet"/>
      <w:lvlText w:val="•"/>
      <w:lvlJc w:val="left"/>
      <w:pPr>
        <w:tabs>
          <w:tab w:val="num" w:pos="1080"/>
        </w:tabs>
        <w:ind w:left="1080" w:hanging="360"/>
      </w:pPr>
      <w:rPr>
        <w:rFonts w:ascii="Arial" w:hAnsi="Arial" w:hint="default"/>
      </w:rPr>
    </w:lvl>
    <w:lvl w:ilvl="2" w:tplc="95126238">
      <w:start w:val="248"/>
      <w:numFmt w:val="bullet"/>
      <w:lvlText w:val="•"/>
      <w:lvlJc w:val="left"/>
      <w:pPr>
        <w:tabs>
          <w:tab w:val="num" w:pos="1800"/>
        </w:tabs>
        <w:ind w:left="1800" w:hanging="360"/>
      </w:pPr>
      <w:rPr>
        <w:rFonts w:ascii="Arial" w:hAnsi="Arial" w:hint="default"/>
      </w:rPr>
    </w:lvl>
    <w:lvl w:ilvl="3" w:tplc="573A9E98" w:tentative="1">
      <w:start w:val="1"/>
      <w:numFmt w:val="bullet"/>
      <w:lvlText w:val="•"/>
      <w:lvlJc w:val="left"/>
      <w:pPr>
        <w:tabs>
          <w:tab w:val="num" w:pos="2520"/>
        </w:tabs>
        <w:ind w:left="2520" w:hanging="360"/>
      </w:pPr>
      <w:rPr>
        <w:rFonts w:ascii="Arial" w:hAnsi="Arial" w:hint="default"/>
      </w:rPr>
    </w:lvl>
    <w:lvl w:ilvl="4" w:tplc="A3EE9356" w:tentative="1">
      <w:start w:val="1"/>
      <w:numFmt w:val="bullet"/>
      <w:lvlText w:val="•"/>
      <w:lvlJc w:val="left"/>
      <w:pPr>
        <w:tabs>
          <w:tab w:val="num" w:pos="3240"/>
        </w:tabs>
        <w:ind w:left="3240" w:hanging="360"/>
      </w:pPr>
      <w:rPr>
        <w:rFonts w:ascii="Arial" w:hAnsi="Arial" w:hint="default"/>
      </w:rPr>
    </w:lvl>
    <w:lvl w:ilvl="5" w:tplc="AE28B860" w:tentative="1">
      <w:start w:val="1"/>
      <w:numFmt w:val="bullet"/>
      <w:lvlText w:val="•"/>
      <w:lvlJc w:val="left"/>
      <w:pPr>
        <w:tabs>
          <w:tab w:val="num" w:pos="3960"/>
        </w:tabs>
        <w:ind w:left="3960" w:hanging="360"/>
      </w:pPr>
      <w:rPr>
        <w:rFonts w:ascii="Arial" w:hAnsi="Arial" w:hint="default"/>
      </w:rPr>
    </w:lvl>
    <w:lvl w:ilvl="6" w:tplc="C7769C5C" w:tentative="1">
      <w:start w:val="1"/>
      <w:numFmt w:val="bullet"/>
      <w:lvlText w:val="•"/>
      <w:lvlJc w:val="left"/>
      <w:pPr>
        <w:tabs>
          <w:tab w:val="num" w:pos="4680"/>
        </w:tabs>
        <w:ind w:left="4680" w:hanging="360"/>
      </w:pPr>
      <w:rPr>
        <w:rFonts w:ascii="Arial" w:hAnsi="Arial" w:hint="default"/>
      </w:rPr>
    </w:lvl>
    <w:lvl w:ilvl="7" w:tplc="DDE05538" w:tentative="1">
      <w:start w:val="1"/>
      <w:numFmt w:val="bullet"/>
      <w:lvlText w:val="•"/>
      <w:lvlJc w:val="left"/>
      <w:pPr>
        <w:tabs>
          <w:tab w:val="num" w:pos="5400"/>
        </w:tabs>
        <w:ind w:left="5400" w:hanging="360"/>
      </w:pPr>
      <w:rPr>
        <w:rFonts w:ascii="Arial" w:hAnsi="Arial" w:hint="default"/>
      </w:rPr>
    </w:lvl>
    <w:lvl w:ilvl="8" w:tplc="CA32844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036D40"/>
    <w:multiLevelType w:val="hybridMultilevel"/>
    <w:tmpl w:val="12745292"/>
    <w:lvl w:ilvl="0" w:tplc="29D4043A">
      <w:start w:val="1"/>
      <w:numFmt w:val="bullet"/>
      <w:lvlText w:val="–"/>
      <w:lvlJc w:val="left"/>
      <w:pPr>
        <w:tabs>
          <w:tab w:val="num" w:pos="360"/>
        </w:tabs>
        <w:ind w:left="360" w:hanging="360"/>
      </w:pPr>
      <w:rPr>
        <w:rFonts w:ascii="Arial" w:hAnsi="Arial" w:hint="default"/>
      </w:rPr>
    </w:lvl>
    <w:lvl w:ilvl="1" w:tplc="6F8245EA">
      <w:start w:val="1"/>
      <w:numFmt w:val="bullet"/>
      <w:lvlText w:val="–"/>
      <w:lvlJc w:val="left"/>
      <w:pPr>
        <w:tabs>
          <w:tab w:val="num" w:pos="1080"/>
        </w:tabs>
        <w:ind w:left="1080" w:hanging="360"/>
      </w:pPr>
      <w:rPr>
        <w:rFonts w:ascii="Arial" w:hAnsi="Arial" w:hint="default"/>
      </w:rPr>
    </w:lvl>
    <w:lvl w:ilvl="2" w:tplc="B7BE6916">
      <w:start w:val="248"/>
      <w:numFmt w:val="bullet"/>
      <w:lvlText w:val="•"/>
      <w:lvlJc w:val="left"/>
      <w:pPr>
        <w:tabs>
          <w:tab w:val="num" w:pos="1800"/>
        </w:tabs>
        <w:ind w:left="1800" w:hanging="360"/>
      </w:pPr>
      <w:rPr>
        <w:rFonts w:ascii="Arial" w:hAnsi="Arial" w:hint="default"/>
      </w:rPr>
    </w:lvl>
    <w:lvl w:ilvl="3" w:tplc="D0587D5C" w:tentative="1">
      <w:start w:val="1"/>
      <w:numFmt w:val="bullet"/>
      <w:lvlText w:val="–"/>
      <w:lvlJc w:val="left"/>
      <w:pPr>
        <w:tabs>
          <w:tab w:val="num" w:pos="2520"/>
        </w:tabs>
        <w:ind w:left="2520" w:hanging="360"/>
      </w:pPr>
      <w:rPr>
        <w:rFonts w:ascii="Arial" w:hAnsi="Arial" w:hint="default"/>
      </w:rPr>
    </w:lvl>
    <w:lvl w:ilvl="4" w:tplc="CD56D814" w:tentative="1">
      <w:start w:val="1"/>
      <w:numFmt w:val="bullet"/>
      <w:lvlText w:val="–"/>
      <w:lvlJc w:val="left"/>
      <w:pPr>
        <w:tabs>
          <w:tab w:val="num" w:pos="3240"/>
        </w:tabs>
        <w:ind w:left="3240" w:hanging="360"/>
      </w:pPr>
      <w:rPr>
        <w:rFonts w:ascii="Arial" w:hAnsi="Arial" w:hint="default"/>
      </w:rPr>
    </w:lvl>
    <w:lvl w:ilvl="5" w:tplc="245099DA" w:tentative="1">
      <w:start w:val="1"/>
      <w:numFmt w:val="bullet"/>
      <w:lvlText w:val="–"/>
      <w:lvlJc w:val="left"/>
      <w:pPr>
        <w:tabs>
          <w:tab w:val="num" w:pos="3960"/>
        </w:tabs>
        <w:ind w:left="3960" w:hanging="360"/>
      </w:pPr>
      <w:rPr>
        <w:rFonts w:ascii="Arial" w:hAnsi="Arial" w:hint="default"/>
      </w:rPr>
    </w:lvl>
    <w:lvl w:ilvl="6" w:tplc="C10A1F38" w:tentative="1">
      <w:start w:val="1"/>
      <w:numFmt w:val="bullet"/>
      <w:lvlText w:val="–"/>
      <w:lvlJc w:val="left"/>
      <w:pPr>
        <w:tabs>
          <w:tab w:val="num" w:pos="4680"/>
        </w:tabs>
        <w:ind w:left="4680" w:hanging="360"/>
      </w:pPr>
      <w:rPr>
        <w:rFonts w:ascii="Arial" w:hAnsi="Arial" w:hint="default"/>
      </w:rPr>
    </w:lvl>
    <w:lvl w:ilvl="7" w:tplc="2408928C" w:tentative="1">
      <w:start w:val="1"/>
      <w:numFmt w:val="bullet"/>
      <w:lvlText w:val="–"/>
      <w:lvlJc w:val="left"/>
      <w:pPr>
        <w:tabs>
          <w:tab w:val="num" w:pos="5400"/>
        </w:tabs>
        <w:ind w:left="5400" w:hanging="360"/>
      </w:pPr>
      <w:rPr>
        <w:rFonts w:ascii="Arial" w:hAnsi="Arial" w:hint="default"/>
      </w:rPr>
    </w:lvl>
    <w:lvl w:ilvl="8" w:tplc="92146C2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4B8716C"/>
    <w:multiLevelType w:val="hybridMultilevel"/>
    <w:tmpl w:val="1E5C2798"/>
    <w:lvl w:ilvl="0" w:tplc="571A087C">
      <w:start w:val="1"/>
      <w:numFmt w:val="bullet"/>
      <w:lvlText w:val="•"/>
      <w:lvlJc w:val="left"/>
      <w:pPr>
        <w:tabs>
          <w:tab w:val="num" w:pos="720"/>
        </w:tabs>
        <w:ind w:left="720" w:hanging="360"/>
      </w:pPr>
      <w:rPr>
        <w:rFonts w:ascii="Arial" w:hAnsi="Arial" w:hint="default"/>
      </w:rPr>
    </w:lvl>
    <w:lvl w:ilvl="1" w:tplc="D0A6299C">
      <w:start w:val="1"/>
      <w:numFmt w:val="bullet"/>
      <w:lvlText w:val="•"/>
      <w:lvlJc w:val="left"/>
      <w:pPr>
        <w:tabs>
          <w:tab w:val="num" w:pos="1440"/>
        </w:tabs>
        <w:ind w:left="1440" w:hanging="360"/>
      </w:pPr>
      <w:rPr>
        <w:rFonts w:ascii="Arial" w:hAnsi="Arial" w:hint="default"/>
      </w:rPr>
    </w:lvl>
    <w:lvl w:ilvl="2" w:tplc="C2F6F890" w:tentative="1">
      <w:start w:val="1"/>
      <w:numFmt w:val="bullet"/>
      <w:lvlText w:val="•"/>
      <w:lvlJc w:val="left"/>
      <w:pPr>
        <w:tabs>
          <w:tab w:val="num" w:pos="2160"/>
        </w:tabs>
        <w:ind w:left="2160" w:hanging="360"/>
      </w:pPr>
      <w:rPr>
        <w:rFonts w:ascii="Arial" w:hAnsi="Arial" w:hint="default"/>
      </w:rPr>
    </w:lvl>
    <w:lvl w:ilvl="3" w:tplc="46DCE1CA" w:tentative="1">
      <w:start w:val="1"/>
      <w:numFmt w:val="bullet"/>
      <w:lvlText w:val="•"/>
      <w:lvlJc w:val="left"/>
      <w:pPr>
        <w:tabs>
          <w:tab w:val="num" w:pos="2880"/>
        </w:tabs>
        <w:ind w:left="2880" w:hanging="360"/>
      </w:pPr>
      <w:rPr>
        <w:rFonts w:ascii="Arial" w:hAnsi="Arial" w:hint="default"/>
      </w:rPr>
    </w:lvl>
    <w:lvl w:ilvl="4" w:tplc="88D24998" w:tentative="1">
      <w:start w:val="1"/>
      <w:numFmt w:val="bullet"/>
      <w:lvlText w:val="•"/>
      <w:lvlJc w:val="left"/>
      <w:pPr>
        <w:tabs>
          <w:tab w:val="num" w:pos="3600"/>
        </w:tabs>
        <w:ind w:left="3600" w:hanging="360"/>
      </w:pPr>
      <w:rPr>
        <w:rFonts w:ascii="Arial" w:hAnsi="Arial" w:hint="default"/>
      </w:rPr>
    </w:lvl>
    <w:lvl w:ilvl="5" w:tplc="B63C8D18" w:tentative="1">
      <w:start w:val="1"/>
      <w:numFmt w:val="bullet"/>
      <w:lvlText w:val="•"/>
      <w:lvlJc w:val="left"/>
      <w:pPr>
        <w:tabs>
          <w:tab w:val="num" w:pos="4320"/>
        </w:tabs>
        <w:ind w:left="4320" w:hanging="360"/>
      </w:pPr>
      <w:rPr>
        <w:rFonts w:ascii="Arial" w:hAnsi="Arial" w:hint="default"/>
      </w:rPr>
    </w:lvl>
    <w:lvl w:ilvl="6" w:tplc="615ED492" w:tentative="1">
      <w:start w:val="1"/>
      <w:numFmt w:val="bullet"/>
      <w:lvlText w:val="•"/>
      <w:lvlJc w:val="left"/>
      <w:pPr>
        <w:tabs>
          <w:tab w:val="num" w:pos="5040"/>
        </w:tabs>
        <w:ind w:left="5040" w:hanging="360"/>
      </w:pPr>
      <w:rPr>
        <w:rFonts w:ascii="Arial" w:hAnsi="Arial" w:hint="default"/>
      </w:rPr>
    </w:lvl>
    <w:lvl w:ilvl="7" w:tplc="893C3772" w:tentative="1">
      <w:start w:val="1"/>
      <w:numFmt w:val="bullet"/>
      <w:lvlText w:val="•"/>
      <w:lvlJc w:val="left"/>
      <w:pPr>
        <w:tabs>
          <w:tab w:val="num" w:pos="5760"/>
        </w:tabs>
        <w:ind w:left="5760" w:hanging="360"/>
      </w:pPr>
      <w:rPr>
        <w:rFonts w:ascii="Arial" w:hAnsi="Arial" w:hint="default"/>
      </w:rPr>
    </w:lvl>
    <w:lvl w:ilvl="8" w:tplc="9B440D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91FE0"/>
    <w:multiLevelType w:val="hybridMultilevel"/>
    <w:tmpl w:val="A8C63B5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E86F78"/>
    <w:multiLevelType w:val="hybridMultilevel"/>
    <w:tmpl w:val="45067026"/>
    <w:lvl w:ilvl="0" w:tplc="CD2C9D0E">
      <w:start w:val="1"/>
      <w:numFmt w:val="bullet"/>
      <w:lvlText w:val="•"/>
      <w:lvlJc w:val="left"/>
      <w:pPr>
        <w:tabs>
          <w:tab w:val="num" w:pos="720"/>
        </w:tabs>
        <w:ind w:left="720" w:hanging="360"/>
      </w:pPr>
      <w:rPr>
        <w:rFonts w:ascii="Arial" w:hAnsi="Arial" w:hint="default"/>
      </w:rPr>
    </w:lvl>
    <w:lvl w:ilvl="1" w:tplc="A26EF2E0">
      <w:start w:val="248"/>
      <w:numFmt w:val="bullet"/>
      <w:lvlText w:val="–"/>
      <w:lvlJc w:val="left"/>
      <w:pPr>
        <w:tabs>
          <w:tab w:val="num" w:pos="1440"/>
        </w:tabs>
        <w:ind w:left="1440" w:hanging="360"/>
      </w:pPr>
      <w:rPr>
        <w:rFonts w:ascii="Arial" w:hAnsi="Arial" w:hint="default"/>
      </w:rPr>
    </w:lvl>
    <w:lvl w:ilvl="2" w:tplc="01602CFE">
      <w:start w:val="1"/>
      <w:numFmt w:val="bullet"/>
      <w:lvlText w:val="•"/>
      <w:lvlJc w:val="left"/>
      <w:pPr>
        <w:tabs>
          <w:tab w:val="num" w:pos="2160"/>
        </w:tabs>
        <w:ind w:left="2160" w:hanging="360"/>
      </w:pPr>
      <w:rPr>
        <w:rFonts w:ascii="Arial" w:hAnsi="Arial" w:hint="default"/>
      </w:rPr>
    </w:lvl>
    <w:lvl w:ilvl="3" w:tplc="554CD8EC" w:tentative="1">
      <w:start w:val="1"/>
      <w:numFmt w:val="bullet"/>
      <w:lvlText w:val="•"/>
      <w:lvlJc w:val="left"/>
      <w:pPr>
        <w:tabs>
          <w:tab w:val="num" w:pos="2880"/>
        </w:tabs>
        <w:ind w:left="2880" w:hanging="360"/>
      </w:pPr>
      <w:rPr>
        <w:rFonts w:ascii="Arial" w:hAnsi="Arial" w:hint="default"/>
      </w:rPr>
    </w:lvl>
    <w:lvl w:ilvl="4" w:tplc="6FC68D3A" w:tentative="1">
      <w:start w:val="1"/>
      <w:numFmt w:val="bullet"/>
      <w:lvlText w:val="•"/>
      <w:lvlJc w:val="left"/>
      <w:pPr>
        <w:tabs>
          <w:tab w:val="num" w:pos="3600"/>
        </w:tabs>
        <w:ind w:left="3600" w:hanging="360"/>
      </w:pPr>
      <w:rPr>
        <w:rFonts w:ascii="Arial" w:hAnsi="Arial" w:hint="default"/>
      </w:rPr>
    </w:lvl>
    <w:lvl w:ilvl="5" w:tplc="50D6A516" w:tentative="1">
      <w:start w:val="1"/>
      <w:numFmt w:val="bullet"/>
      <w:lvlText w:val="•"/>
      <w:lvlJc w:val="left"/>
      <w:pPr>
        <w:tabs>
          <w:tab w:val="num" w:pos="4320"/>
        </w:tabs>
        <w:ind w:left="4320" w:hanging="360"/>
      </w:pPr>
      <w:rPr>
        <w:rFonts w:ascii="Arial" w:hAnsi="Arial" w:hint="default"/>
      </w:rPr>
    </w:lvl>
    <w:lvl w:ilvl="6" w:tplc="E81C01F6" w:tentative="1">
      <w:start w:val="1"/>
      <w:numFmt w:val="bullet"/>
      <w:lvlText w:val="•"/>
      <w:lvlJc w:val="left"/>
      <w:pPr>
        <w:tabs>
          <w:tab w:val="num" w:pos="5040"/>
        </w:tabs>
        <w:ind w:left="5040" w:hanging="360"/>
      </w:pPr>
      <w:rPr>
        <w:rFonts w:ascii="Arial" w:hAnsi="Arial" w:hint="default"/>
      </w:rPr>
    </w:lvl>
    <w:lvl w:ilvl="7" w:tplc="9268035A" w:tentative="1">
      <w:start w:val="1"/>
      <w:numFmt w:val="bullet"/>
      <w:lvlText w:val="•"/>
      <w:lvlJc w:val="left"/>
      <w:pPr>
        <w:tabs>
          <w:tab w:val="num" w:pos="5760"/>
        </w:tabs>
        <w:ind w:left="5760" w:hanging="360"/>
      </w:pPr>
      <w:rPr>
        <w:rFonts w:ascii="Arial" w:hAnsi="Arial" w:hint="default"/>
      </w:rPr>
    </w:lvl>
    <w:lvl w:ilvl="8" w:tplc="D2B862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8B1244"/>
    <w:multiLevelType w:val="hybridMultilevel"/>
    <w:tmpl w:val="A8C63B56"/>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1C548C"/>
    <w:multiLevelType w:val="hybridMultilevel"/>
    <w:tmpl w:val="881E5054"/>
    <w:lvl w:ilvl="0" w:tplc="1D580B44">
      <w:start w:val="1"/>
      <w:numFmt w:val="bullet"/>
      <w:lvlText w:val="•"/>
      <w:lvlJc w:val="left"/>
      <w:pPr>
        <w:tabs>
          <w:tab w:val="num" w:pos="720"/>
        </w:tabs>
        <w:ind w:left="720" w:hanging="360"/>
      </w:pPr>
      <w:rPr>
        <w:rFonts w:ascii="Arial" w:hAnsi="Arial" w:hint="default"/>
      </w:rPr>
    </w:lvl>
    <w:lvl w:ilvl="1" w:tplc="9DFC4DFA">
      <w:start w:val="248"/>
      <w:numFmt w:val="bullet"/>
      <w:lvlText w:val="–"/>
      <w:lvlJc w:val="left"/>
      <w:pPr>
        <w:tabs>
          <w:tab w:val="num" w:pos="1440"/>
        </w:tabs>
        <w:ind w:left="1440" w:hanging="360"/>
      </w:pPr>
      <w:rPr>
        <w:rFonts w:ascii="Arial" w:hAnsi="Arial" w:hint="default"/>
      </w:rPr>
    </w:lvl>
    <w:lvl w:ilvl="2" w:tplc="D8A0EF36">
      <w:start w:val="248"/>
      <w:numFmt w:val="bullet"/>
      <w:lvlText w:val="•"/>
      <w:lvlJc w:val="left"/>
      <w:pPr>
        <w:tabs>
          <w:tab w:val="num" w:pos="2160"/>
        </w:tabs>
        <w:ind w:left="2160" w:hanging="360"/>
      </w:pPr>
      <w:rPr>
        <w:rFonts w:ascii="Arial" w:hAnsi="Arial" w:hint="default"/>
      </w:rPr>
    </w:lvl>
    <w:lvl w:ilvl="3" w:tplc="8E862D76" w:tentative="1">
      <w:start w:val="1"/>
      <w:numFmt w:val="bullet"/>
      <w:lvlText w:val="•"/>
      <w:lvlJc w:val="left"/>
      <w:pPr>
        <w:tabs>
          <w:tab w:val="num" w:pos="2880"/>
        </w:tabs>
        <w:ind w:left="2880" w:hanging="360"/>
      </w:pPr>
      <w:rPr>
        <w:rFonts w:ascii="Arial" w:hAnsi="Arial" w:hint="default"/>
      </w:rPr>
    </w:lvl>
    <w:lvl w:ilvl="4" w:tplc="79589ED0" w:tentative="1">
      <w:start w:val="1"/>
      <w:numFmt w:val="bullet"/>
      <w:lvlText w:val="•"/>
      <w:lvlJc w:val="left"/>
      <w:pPr>
        <w:tabs>
          <w:tab w:val="num" w:pos="3600"/>
        </w:tabs>
        <w:ind w:left="3600" w:hanging="360"/>
      </w:pPr>
      <w:rPr>
        <w:rFonts w:ascii="Arial" w:hAnsi="Arial" w:hint="default"/>
      </w:rPr>
    </w:lvl>
    <w:lvl w:ilvl="5" w:tplc="3306F712" w:tentative="1">
      <w:start w:val="1"/>
      <w:numFmt w:val="bullet"/>
      <w:lvlText w:val="•"/>
      <w:lvlJc w:val="left"/>
      <w:pPr>
        <w:tabs>
          <w:tab w:val="num" w:pos="4320"/>
        </w:tabs>
        <w:ind w:left="4320" w:hanging="360"/>
      </w:pPr>
      <w:rPr>
        <w:rFonts w:ascii="Arial" w:hAnsi="Arial" w:hint="default"/>
      </w:rPr>
    </w:lvl>
    <w:lvl w:ilvl="6" w:tplc="27FEC4AA" w:tentative="1">
      <w:start w:val="1"/>
      <w:numFmt w:val="bullet"/>
      <w:lvlText w:val="•"/>
      <w:lvlJc w:val="left"/>
      <w:pPr>
        <w:tabs>
          <w:tab w:val="num" w:pos="5040"/>
        </w:tabs>
        <w:ind w:left="5040" w:hanging="360"/>
      </w:pPr>
      <w:rPr>
        <w:rFonts w:ascii="Arial" w:hAnsi="Arial" w:hint="default"/>
      </w:rPr>
    </w:lvl>
    <w:lvl w:ilvl="7" w:tplc="32B0E6A8" w:tentative="1">
      <w:start w:val="1"/>
      <w:numFmt w:val="bullet"/>
      <w:lvlText w:val="•"/>
      <w:lvlJc w:val="left"/>
      <w:pPr>
        <w:tabs>
          <w:tab w:val="num" w:pos="5760"/>
        </w:tabs>
        <w:ind w:left="5760" w:hanging="360"/>
      </w:pPr>
      <w:rPr>
        <w:rFonts w:ascii="Arial" w:hAnsi="Arial" w:hint="default"/>
      </w:rPr>
    </w:lvl>
    <w:lvl w:ilvl="8" w:tplc="6A1047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08191E"/>
    <w:multiLevelType w:val="hybridMultilevel"/>
    <w:tmpl w:val="90C68FA0"/>
    <w:lvl w:ilvl="0" w:tplc="9286C2E2">
      <w:start w:val="1"/>
      <w:numFmt w:val="bullet"/>
      <w:lvlText w:val="•"/>
      <w:lvlJc w:val="left"/>
      <w:pPr>
        <w:tabs>
          <w:tab w:val="num" w:pos="720"/>
        </w:tabs>
        <w:ind w:left="720" w:hanging="360"/>
      </w:pPr>
      <w:rPr>
        <w:rFonts w:ascii="Arial" w:hAnsi="Arial" w:hint="default"/>
      </w:rPr>
    </w:lvl>
    <w:lvl w:ilvl="1" w:tplc="D9841D36">
      <w:start w:val="248"/>
      <w:numFmt w:val="bullet"/>
      <w:lvlText w:val="–"/>
      <w:lvlJc w:val="left"/>
      <w:pPr>
        <w:tabs>
          <w:tab w:val="num" w:pos="1440"/>
        </w:tabs>
        <w:ind w:left="1440" w:hanging="360"/>
      </w:pPr>
      <w:rPr>
        <w:rFonts w:ascii="Arial" w:hAnsi="Arial" w:hint="default"/>
      </w:rPr>
    </w:lvl>
    <w:lvl w:ilvl="2" w:tplc="FB220EF0">
      <w:start w:val="1"/>
      <w:numFmt w:val="bullet"/>
      <w:lvlText w:val="•"/>
      <w:lvlJc w:val="left"/>
      <w:pPr>
        <w:tabs>
          <w:tab w:val="num" w:pos="2160"/>
        </w:tabs>
        <w:ind w:left="2160" w:hanging="360"/>
      </w:pPr>
      <w:rPr>
        <w:rFonts w:ascii="Arial" w:hAnsi="Arial" w:hint="default"/>
      </w:rPr>
    </w:lvl>
    <w:lvl w:ilvl="3" w:tplc="549EBCE6">
      <w:start w:val="1"/>
      <w:numFmt w:val="bullet"/>
      <w:lvlText w:val="•"/>
      <w:lvlJc w:val="left"/>
      <w:pPr>
        <w:tabs>
          <w:tab w:val="num" w:pos="2880"/>
        </w:tabs>
        <w:ind w:left="2880" w:hanging="360"/>
      </w:pPr>
      <w:rPr>
        <w:rFonts w:ascii="Arial" w:hAnsi="Arial" w:hint="default"/>
      </w:rPr>
    </w:lvl>
    <w:lvl w:ilvl="4" w:tplc="415231AC">
      <w:start w:val="1"/>
      <w:numFmt w:val="bullet"/>
      <w:lvlText w:val="•"/>
      <w:lvlJc w:val="left"/>
      <w:pPr>
        <w:tabs>
          <w:tab w:val="num" w:pos="3600"/>
        </w:tabs>
        <w:ind w:left="3600" w:hanging="360"/>
      </w:pPr>
      <w:rPr>
        <w:rFonts w:ascii="Arial" w:hAnsi="Arial" w:hint="default"/>
      </w:rPr>
    </w:lvl>
    <w:lvl w:ilvl="5" w:tplc="0A0CE8BE" w:tentative="1">
      <w:start w:val="1"/>
      <w:numFmt w:val="bullet"/>
      <w:lvlText w:val="•"/>
      <w:lvlJc w:val="left"/>
      <w:pPr>
        <w:tabs>
          <w:tab w:val="num" w:pos="4320"/>
        </w:tabs>
        <w:ind w:left="4320" w:hanging="360"/>
      </w:pPr>
      <w:rPr>
        <w:rFonts w:ascii="Arial" w:hAnsi="Arial" w:hint="default"/>
      </w:rPr>
    </w:lvl>
    <w:lvl w:ilvl="6" w:tplc="88128C56" w:tentative="1">
      <w:start w:val="1"/>
      <w:numFmt w:val="bullet"/>
      <w:lvlText w:val="•"/>
      <w:lvlJc w:val="left"/>
      <w:pPr>
        <w:tabs>
          <w:tab w:val="num" w:pos="5040"/>
        </w:tabs>
        <w:ind w:left="5040" w:hanging="360"/>
      </w:pPr>
      <w:rPr>
        <w:rFonts w:ascii="Arial" w:hAnsi="Arial" w:hint="default"/>
      </w:rPr>
    </w:lvl>
    <w:lvl w:ilvl="7" w:tplc="259C2A0E" w:tentative="1">
      <w:start w:val="1"/>
      <w:numFmt w:val="bullet"/>
      <w:lvlText w:val="•"/>
      <w:lvlJc w:val="left"/>
      <w:pPr>
        <w:tabs>
          <w:tab w:val="num" w:pos="5760"/>
        </w:tabs>
        <w:ind w:left="5760" w:hanging="360"/>
      </w:pPr>
      <w:rPr>
        <w:rFonts w:ascii="Arial" w:hAnsi="Arial" w:hint="default"/>
      </w:rPr>
    </w:lvl>
    <w:lvl w:ilvl="8" w:tplc="B8E489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59504E"/>
    <w:multiLevelType w:val="hybridMultilevel"/>
    <w:tmpl w:val="2F8C8660"/>
    <w:lvl w:ilvl="0" w:tplc="B6C2DC7C">
      <w:start w:val="1"/>
      <w:numFmt w:val="bullet"/>
      <w:lvlText w:val="•"/>
      <w:lvlJc w:val="left"/>
      <w:pPr>
        <w:tabs>
          <w:tab w:val="num" w:pos="720"/>
        </w:tabs>
        <w:ind w:left="720" w:hanging="360"/>
      </w:pPr>
      <w:rPr>
        <w:rFonts w:ascii="Arial" w:hAnsi="Arial" w:hint="default"/>
      </w:rPr>
    </w:lvl>
    <w:lvl w:ilvl="1" w:tplc="3738D95E">
      <w:start w:val="248"/>
      <w:numFmt w:val="bullet"/>
      <w:lvlText w:val="–"/>
      <w:lvlJc w:val="left"/>
      <w:pPr>
        <w:tabs>
          <w:tab w:val="num" w:pos="1440"/>
        </w:tabs>
        <w:ind w:left="1440" w:hanging="360"/>
      </w:pPr>
      <w:rPr>
        <w:rFonts w:ascii="Arial" w:hAnsi="Arial" w:hint="default"/>
      </w:rPr>
    </w:lvl>
    <w:lvl w:ilvl="2" w:tplc="AEB4BBFC" w:tentative="1">
      <w:start w:val="1"/>
      <w:numFmt w:val="bullet"/>
      <w:lvlText w:val="•"/>
      <w:lvlJc w:val="left"/>
      <w:pPr>
        <w:tabs>
          <w:tab w:val="num" w:pos="2160"/>
        </w:tabs>
        <w:ind w:left="2160" w:hanging="360"/>
      </w:pPr>
      <w:rPr>
        <w:rFonts w:ascii="Arial" w:hAnsi="Arial" w:hint="default"/>
      </w:rPr>
    </w:lvl>
    <w:lvl w:ilvl="3" w:tplc="2F58A19A" w:tentative="1">
      <w:start w:val="1"/>
      <w:numFmt w:val="bullet"/>
      <w:lvlText w:val="•"/>
      <w:lvlJc w:val="left"/>
      <w:pPr>
        <w:tabs>
          <w:tab w:val="num" w:pos="2880"/>
        </w:tabs>
        <w:ind w:left="2880" w:hanging="360"/>
      </w:pPr>
      <w:rPr>
        <w:rFonts w:ascii="Arial" w:hAnsi="Arial" w:hint="default"/>
      </w:rPr>
    </w:lvl>
    <w:lvl w:ilvl="4" w:tplc="03FE85E4" w:tentative="1">
      <w:start w:val="1"/>
      <w:numFmt w:val="bullet"/>
      <w:lvlText w:val="•"/>
      <w:lvlJc w:val="left"/>
      <w:pPr>
        <w:tabs>
          <w:tab w:val="num" w:pos="3600"/>
        </w:tabs>
        <w:ind w:left="3600" w:hanging="360"/>
      </w:pPr>
      <w:rPr>
        <w:rFonts w:ascii="Arial" w:hAnsi="Arial" w:hint="default"/>
      </w:rPr>
    </w:lvl>
    <w:lvl w:ilvl="5" w:tplc="DEF4C03A" w:tentative="1">
      <w:start w:val="1"/>
      <w:numFmt w:val="bullet"/>
      <w:lvlText w:val="•"/>
      <w:lvlJc w:val="left"/>
      <w:pPr>
        <w:tabs>
          <w:tab w:val="num" w:pos="4320"/>
        </w:tabs>
        <w:ind w:left="4320" w:hanging="360"/>
      </w:pPr>
      <w:rPr>
        <w:rFonts w:ascii="Arial" w:hAnsi="Arial" w:hint="default"/>
      </w:rPr>
    </w:lvl>
    <w:lvl w:ilvl="6" w:tplc="F6D875B8" w:tentative="1">
      <w:start w:val="1"/>
      <w:numFmt w:val="bullet"/>
      <w:lvlText w:val="•"/>
      <w:lvlJc w:val="left"/>
      <w:pPr>
        <w:tabs>
          <w:tab w:val="num" w:pos="5040"/>
        </w:tabs>
        <w:ind w:left="5040" w:hanging="360"/>
      </w:pPr>
      <w:rPr>
        <w:rFonts w:ascii="Arial" w:hAnsi="Arial" w:hint="default"/>
      </w:rPr>
    </w:lvl>
    <w:lvl w:ilvl="7" w:tplc="93C45F9A" w:tentative="1">
      <w:start w:val="1"/>
      <w:numFmt w:val="bullet"/>
      <w:lvlText w:val="•"/>
      <w:lvlJc w:val="left"/>
      <w:pPr>
        <w:tabs>
          <w:tab w:val="num" w:pos="5760"/>
        </w:tabs>
        <w:ind w:left="5760" w:hanging="360"/>
      </w:pPr>
      <w:rPr>
        <w:rFonts w:ascii="Arial" w:hAnsi="Arial" w:hint="default"/>
      </w:rPr>
    </w:lvl>
    <w:lvl w:ilvl="8" w:tplc="15E09E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D141E3"/>
    <w:multiLevelType w:val="hybridMultilevel"/>
    <w:tmpl w:val="A510CBAC"/>
    <w:lvl w:ilvl="0" w:tplc="2E002526">
      <w:start w:val="1"/>
      <w:numFmt w:val="bullet"/>
      <w:lvlText w:val="•"/>
      <w:lvlJc w:val="left"/>
      <w:pPr>
        <w:tabs>
          <w:tab w:val="num" w:pos="720"/>
        </w:tabs>
        <w:ind w:left="720" w:hanging="360"/>
      </w:pPr>
      <w:rPr>
        <w:rFonts w:ascii="Arial" w:hAnsi="Arial" w:hint="default"/>
      </w:rPr>
    </w:lvl>
    <w:lvl w:ilvl="1" w:tplc="9C44730E">
      <w:start w:val="248"/>
      <w:numFmt w:val="bullet"/>
      <w:lvlText w:val="–"/>
      <w:lvlJc w:val="left"/>
      <w:pPr>
        <w:tabs>
          <w:tab w:val="num" w:pos="1440"/>
        </w:tabs>
        <w:ind w:left="1440" w:hanging="360"/>
      </w:pPr>
      <w:rPr>
        <w:rFonts w:ascii="Arial" w:hAnsi="Arial" w:hint="default"/>
      </w:rPr>
    </w:lvl>
    <w:lvl w:ilvl="2" w:tplc="82D0EAD2">
      <w:start w:val="248"/>
      <w:numFmt w:val="bullet"/>
      <w:lvlText w:val="•"/>
      <w:lvlJc w:val="left"/>
      <w:pPr>
        <w:tabs>
          <w:tab w:val="num" w:pos="2160"/>
        </w:tabs>
        <w:ind w:left="2160" w:hanging="360"/>
      </w:pPr>
      <w:rPr>
        <w:rFonts w:ascii="Arial" w:hAnsi="Arial" w:hint="default"/>
      </w:rPr>
    </w:lvl>
    <w:lvl w:ilvl="3" w:tplc="3DCC1948" w:tentative="1">
      <w:start w:val="1"/>
      <w:numFmt w:val="bullet"/>
      <w:lvlText w:val="•"/>
      <w:lvlJc w:val="left"/>
      <w:pPr>
        <w:tabs>
          <w:tab w:val="num" w:pos="2880"/>
        </w:tabs>
        <w:ind w:left="2880" w:hanging="360"/>
      </w:pPr>
      <w:rPr>
        <w:rFonts w:ascii="Arial" w:hAnsi="Arial" w:hint="default"/>
      </w:rPr>
    </w:lvl>
    <w:lvl w:ilvl="4" w:tplc="2456385E" w:tentative="1">
      <w:start w:val="1"/>
      <w:numFmt w:val="bullet"/>
      <w:lvlText w:val="•"/>
      <w:lvlJc w:val="left"/>
      <w:pPr>
        <w:tabs>
          <w:tab w:val="num" w:pos="3600"/>
        </w:tabs>
        <w:ind w:left="3600" w:hanging="360"/>
      </w:pPr>
      <w:rPr>
        <w:rFonts w:ascii="Arial" w:hAnsi="Arial" w:hint="default"/>
      </w:rPr>
    </w:lvl>
    <w:lvl w:ilvl="5" w:tplc="BCB60FCE" w:tentative="1">
      <w:start w:val="1"/>
      <w:numFmt w:val="bullet"/>
      <w:lvlText w:val="•"/>
      <w:lvlJc w:val="left"/>
      <w:pPr>
        <w:tabs>
          <w:tab w:val="num" w:pos="4320"/>
        </w:tabs>
        <w:ind w:left="4320" w:hanging="360"/>
      </w:pPr>
      <w:rPr>
        <w:rFonts w:ascii="Arial" w:hAnsi="Arial" w:hint="default"/>
      </w:rPr>
    </w:lvl>
    <w:lvl w:ilvl="6" w:tplc="C43EFE5A" w:tentative="1">
      <w:start w:val="1"/>
      <w:numFmt w:val="bullet"/>
      <w:lvlText w:val="•"/>
      <w:lvlJc w:val="left"/>
      <w:pPr>
        <w:tabs>
          <w:tab w:val="num" w:pos="5040"/>
        </w:tabs>
        <w:ind w:left="5040" w:hanging="360"/>
      </w:pPr>
      <w:rPr>
        <w:rFonts w:ascii="Arial" w:hAnsi="Arial" w:hint="default"/>
      </w:rPr>
    </w:lvl>
    <w:lvl w:ilvl="7" w:tplc="752E0326" w:tentative="1">
      <w:start w:val="1"/>
      <w:numFmt w:val="bullet"/>
      <w:lvlText w:val="•"/>
      <w:lvlJc w:val="left"/>
      <w:pPr>
        <w:tabs>
          <w:tab w:val="num" w:pos="5760"/>
        </w:tabs>
        <w:ind w:left="5760" w:hanging="360"/>
      </w:pPr>
      <w:rPr>
        <w:rFonts w:ascii="Arial" w:hAnsi="Arial" w:hint="default"/>
      </w:rPr>
    </w:lvl>
    <w:lvl w:ilvl="8" w:tplc="05F4A8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971CC3"/>
    <w:multiLevelType w:val="hybridMultilevel"/>
    <w:tmpl w:val="1E96B470"/>
    <w:lvl w:ilvl="0" w:tplc="DCE854BE">
      <w:start w:val="1"/>
      <w:numFmt w:val="bullet"/>
      <w:lvlText w:val="•"/>
      <w:lvlJc w:val="left"/>
      <w:pPr>
        <w:tabs>
          <w:tab w:val="num" w:pos="360"/>
        </w:tabs>
        <w:ind w:left="360" w:hanging="360"/>
      </w:pPr>
      <w:rPr>
        <w:rFonts w:ascii="Arial" w:hAnsi="Arial" w:hint="default"/>
      </w:rPr>
    </w:lvl>
    <w:lvl w:ilvl="1" w:tplc="875085DE">
      <w:start w:val="248"/>
      <w:numFmt w:val="bullet"/>
      <w:lvlText w:val="–"/>
      <w:lvlJc w:val="left"/>
      <w:pPr>
        <w:tabs>
          <w:tab w:val="num" w:pos="1080"/>
        </w:tabs>
        <w:ind w:left="1080" w:hanging="360"/>
      </w:pPr>
      <w:rPr>
        <w:rFonts w:ascii="Arial" w:hAnsi="Arial" w:hint="default"/>
      </w:rPr>
    </w:lvl>
    <w:lvl w:ilvl="2" w:tplc="25D6E136" w:tentative="1">
      <w:start w:val="1"/>
      <w:numFmt w:val="bullet"/>
      <w:lvlText w:val="•"/>
      <w:lvlJc w:val="left"/>
      <w:pPr>
        <w:tabs>
          <w:tab w:val="num" w:pos="1800"/>
        </w:tabs>
        <w:ind w:left="1800" w:hanging="360"/>
      </w:pPr>
      <w:rPr>
        <w:rFonts w:ascii="Arial" w:hAnsi="Arial" w:hint="default"/>
      </w:rPr>
    </w:lvl>
    <w:lvl w:ilvl="3" w:tplc="7E003004" w:tentative="1">
      <w:start w:val="1"/>
      <w:numFmt w:val="bullet"/>
      <w:lvlText w:val="•"/>
      <w:lvlJc w:val="left"/>
      <w:pPr>
        <w:tabs>
          <w:tab w:val="num" w:pos="2520"/>
        </w:tabs>
        <w:ind w:left="2520" w:hanging="360"/>
      </w:pPr>
      <w:rPr>
        <w:rFonts w:ascii="Arial" w:hAnsi="Arial" w:hint="default"/>
      </w:rPr>
    </w:lvl>
    <w:lvl w:ilvl="4" w:tplc="72103E82" w:tentative="1">
      <w:start w:val="1"/>
      <w:numFmt w:val="bullet"/>
      <w:lvlText w:val="•"/>
      <w:lvlJc w:val="left"/>
      <w:pPr>
        <w:tabs>
          <w:tab w:val="num" w:pos="3240"/>
        </w:tabs>
        <w:ind w:left="3240" w:hanging="360"/>
      </w:pPr>
      <w:rPr>
        <w:rFonts w:ascii="Arial" w:hAnsi="Arial" w:hint="default"/>
      </w:rPr>
    </w:lvl>
    <w:lvl w:ilvl="5" w:tplc="7CC06338" w:tentative="1">
      <w:start w:val="1"/>
      <w:numFmt w:val="bullet"/>
      <w:lvlText w:val="•"/>
      <w:lvlJc w:val="left"/>
      <w:pPr>
        <w:tabs>
          <w:tab w:val="num" w:pos="3960"/>
        </w:tabs>
        <w:ind w:left="3960" w:hanging="360"/>
      </w:pPr>
      <w:rPr>
        <w:rFonts w:ascii="Arial" w:hAnsi="Arial" w:hint="default"/>
      </w:rPr>
    </w:lvl>
    <w:lvl w:ilvl="6" w:tplc="F06CDF0E" w:tentative="1">
      <w:start w:val="1"/>
      <w:numFmt w:val="bullet"/>
      <w:lvlText w:val="•"/>
      <w:lvlJc w:val="left"/>
      <w:pPr>
        <w:tabs>
          <w:tab w:val="num" w:pos="4680"/>
        </w:tabs>
        <w:ind w:left="4680" w:hanging="360"/>
      </w:pPr>
      <w:rPr>
        <w:rFonts w:ascii="Arial" w:hAnsi="Arial" w:hint="default"/>
      </w:rPr>
    </w:lvl>
    <w:lvl w:ilvl="7" w:tplc="D11A5682" w:tentative="1">
      <w:start w:val="1"/>
      <w:numFmt w:val="bullet"/>
      <w:lvlText w:val="•"/>
      <w:lvlJc w:val="left"/>
      <w:pPr>
        <w:tabs>
          <w:tab w:val="num" w:pos="5400"/>
        </w:tabs>
        <w:ind w:left="5400" w:hanging="360"/>
      </w:pPr>
      <w:rPr>
        <w:rFonts w:ascii="Arial" w:hAnsi="Arial" w:hint="default"/>
      </w:rPr>
    </w:lvl>
    <w:lvl w:ilvl="8" w:tplc="543E223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5424260"/>
    <w:multiLevelType w:val="hybridMultilevel"/>
    <w:tmpl w:val="502E7110"/>
    <w:lvl w:ilvl="0" w:tplc="D00E3BD0">
      <w:start w:val="1"/>
      <w:numFmt w:val="bullet"/>
      <w:lvlText w:val="•"/>
      <w:lvlJc w:val="left"/>
      <w:pPr>
        <w:tabs>
          <w:tab w:val="num" w:pos="720"/>
        </w:tabs>
        <w:ind w:left="720" w:hanging="360"/>
      </w:pPr>
      <w:rPr>
        <w:rFonts w:ascii="Arial" w:hAnsi="Arial" w:hint="default"/>
      </w:rPr>
    </w:lvl>
    <w:lvl w:ilvl="1" w:tplc="20A6F2DC">
      <w:start w:val="248"/>
      <w:numFmt w:val="bullet"/>
      <w:lvlText w:val="–"/>
      <w:lvlJc w:val="left"/>
      <w:pPr>
        <w:tabs>
          <w:tab w:val="num" w:pos="1440"/>
        </w:tabs>
        <w:ind w:left="1440" w:hanging="360"/>
      </w:pPr>
      <w:rPr>
        <w:rFonts w:ascii="Arial" w:hAnsi="Arial" w:hint="default"/>
      </w:rPr>
    </w:lvl>
    <w:lvl w:ilvl="2" w:tplc="65B8D8EE">
      <w:start w:val="248"/>
      <w:numFmt w:val="bullet"/>
      <w:lvlText w:val="•"/>
      <w:lvlJc w:val="left"/>
      <w:pPr>
        <w:tabs>
          <w:tab w:val="num" w:pos="2160"/>
        </w:tabs>
        <w:ind w:left="2160" w:hanging="360"/>
      </w:pPr>
      <w:rPr>
        <w:rFonts w:ascii="Arial" w:hAnsi="Arial" w:hint="default"/>
      </w:rPr>
    </w:lvl>
    <w:lvl w:ilvl="3" w:tplc="DB32CB48" w:tentative="1">
      <w:start w:val="1"/>
      <w:numFmt w:val="bullet"/>
      <w:lvlText w:val="•"/>
      <w:lvlJc w:val="left"/>
      <w:pPr>
        <w:tabs>
          <w:tab w:val="num" w:pos="2880"/>
        </w:tabs>
        <w:ind w:left="2880" w:hanging="360"/>
      </w:pPr>
      <w:rPr>
        <w:rFonts w:ascii="Arial" w:hAnsi="Arial" w:hint="default"/>
      </w:rPr>
    </w:lvl>
    <w:lvl w:ilvl="4" w:tplc="36F6F20C" w:tentative="1">
      <w:start w:val="1"/>
      <w:numFmt w:val="bullet"/>
      <w:lvlText w:val="•"/>
      <w:lvlJc w:val="left"/>
      <w:pPr>
        <w:tabs>
          <w:tab w:val="num" w:pos="3600"/>
        </w:tabs>
        <w:ind w:left="3600" w:hanging="360"/>
      </w:pPr>
      <w:rPr>
        <w:rFonts w:ascii="Arial" w:hAnsi="Arial" w:hint="default"/>
      </w:rPr>
    </w:lvl>
    <w:lvl w:ilvl="5" w:tplc="5C74356E" w:tentative="1">
      <w:start w:val="1"/>
      <w:numFmt w:val="bullet"/>
      <w:lvlText w:val="•"/>
      <w:lvlJc w:val="left"/>
      <w:pPr>
        <w:tabs>
          <w:tab w:val="num" w:pos="4320"/>
        </w:tabs>
        <w:ind w:left="4320" w:hanging="360"/>
      </w:pPr>
      <w:rPr>
        <w:rFonts w:ascii="Arial" w:hAnsi="Arial" w:hint="default"/>
      </w:rPr>
    </w:lvl>
    <w:lvl w:ilvl="6" w:tplc="4880DF04" w:tentative="1">
      <w:start w:val="1"/>
      <w:numFmt w:val="bullet"/>
      <w:lvlText w:val="•"/>
      <w:lvlJc w:val="left"/>
      <w:pPr>
        <w:tabs>
          <w:tab w:val="num" w:pos="5040"/>
        </w:tabs>
        <w:ind w:left="5040" w:hanging="360"/>
      </w:pPr>
      <w:rPr>
        <w:rFonts w:ascii="Arial" w:hAnsi="Arial" w:hint="default"/>
      </w:rPr>
    </w:lvl>
    <w:lvl w:ilvl="7" w:tplc="2AB4C648" w:tentative="1">
      <w:start w:val="1"/>
      <w:numFmt w:val="bullet"/>
      <w:lvlText w:val="•"/>
      <w:lvlJc w:val="left"/>
      <w:pPr>
        <w:tabs>
          <w:tab w:val="num" w:pos="5760"/>
        </w:tabs>
        <w:ind w:left="5760" w:hanging="360"/>
      </w:pPr>
      <w:rPr>
        <w:rFonts w:ascii="Arial" w:hAnsi="Arial" w:hint="default"/>
      </w:rPr>
    </w:lvl>
    <w:lvl w:ilvl="8" w:tplc="354AA40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28363B"/>
    <w:multiLevelType w:val="hybridMultilevel"/>
    <w:tmpl w:val="74265704"/>
    <w:lvl w:ilvl="0" w:tplc="90FEDBBC">
      <w:start w:val="1"/>
      <w:numFmt w:val="bullet"/>
      <w:lvlText w:val="•"/>
      <w:lvlJc w:val="left"/>
      <w:pPr>
        <w:tabs>
          <w:tab w:val="num" w:pos="360"/>
        </w:tabs>
        <w:ind w:left="360" w:hanging="360"/>
      </w:pPr>
      <w:rPr>
        <w:rFonts w:ascii="Arial" w:hAnsi="Arial" w:hint="default"/>
      </w:rPr>
    </w:lvl>
    <w:lvl w:ilvl="1" w:tplc="4A0C2638">
      <w:start w:val="248"/>
      <w:numFmt w:val="bullet"/>
      <w:lvlText w:val="–"/>
      <w:lvlJc w:val="left"/>
      <w:pPr>
        <w:tabs>
          <w:tab w:val="num" w:pos="1080"/>
        </w:tabs>
        <w:ind w:left="1080" w:hanging="360"/>
      </w:pPr>
      <w:rPr>
        <w:rFonts w:ascii="Arial" w:hAnsi="Arial" w:hint="default"/>
      </w:rPr>
    </w:lvl>
    <w:lvl w:ilvl="2" w:tplc="B64E7082" w:tentative="1">
      <w:start w:val="1"/>
      <w:numFmt w:val="bullet"/>
      <w:lvlText w:val="•"/>
      <w:lvlJc w:val="left"/>
      <w:pPr>
        <w:tabs>
          <w:tab w:val="num" w:pos="1800"/>
        </w:tabs>
        <w:ind w:left="1800" w:hanging="360"/>
      </w:pPr>
      <w:rPr>
        <w:rFonts w:ascii="Arial" w:hAnsi="Arial" w:hint="default"/>
      </w:rPr>
    </w:lvl>
    <w:lvl w:ilvl="3" w:tplc="9DBA966A" w:tentative="1">
      <w:start w:val="1"/>
      <w:numFmt w:val="bullet"/>
      <w:lvlText w:val="•"/>
      <w:lvlJc w:val="left"/>
      <w:pPr>
        <w:tabs>
          <w:tab w:val="num" w:pos="2520"/>
        </w:tabs>
        <w:ind w:left="2520" w:hanging="360"/>
      </w:pPr>
      <w:rPr>
        <w:rFonts w:ascii="Arial" w:hAnsi="Arial" w:hint="default"/>
      </w:rPr>
    </w:lvl>
    <w:lvl w:ilvl="4" w:tplc="D9AE9336" w:tentative="1">
      <w:start w:val="1"/>
      <w:numFmt w:val="bullet"/>
      <w:lvlText w:val="•"/>
      <w:lvlJc w:val="left"/>
      <w:pPr>
        <w:tabs>
          <w:tab w:val="num" w:pos="3240"/>
        </w:tabs>
        <w:ind w:left="3240" w:hanging="360"/>
      </w:pPr>
      <w:rPr>
        <w:rFonts w:ascii="Arial" w:hAnsi="Arial" w:hint="default"/>
      </w:rPr>
    </w:lvl>
    <w:lvl w:ilvl="5" w:tplc="E984318C" w:tentative="1">
      <w:start w:val="1"/>
      <w:numFmt w:val="bullet"/>
      <w:lvlText w:val="•"/>
      <w:lvlJc w:val="left"/>
      <w:pPr>
        <w:tabs>
          <w:tab w:val="num" w:pos="3960"/>
        </w:tabs>
        <w:ind w:left="3960" w:hanging="360"/>
      </w:pPr>
      <w:rPr>
        <w:rFonts w:ascii="Arial" w:hAnsi="Arial" w:hint="default"/>
      </w:rPr>
    </w:lvl>
    <w:lvl w:ilvl="6" w:tplc="54BADB7C" w:tentative="1">
      <w:start w:val="1"/>
      <w:numFmt w:val="bullet"/>
      <w:lvlText w:val="•"/>
      <w:lvlJc w:val="left"/>
      <w:pPr>
        <w:tabs>
          <w:tab w:val="num" w:pos="4680"/>
        </w:tabs>
        <w:ind w:left="4680" w:hanging="360"/>
      </w:pPr>
      <w:rPr>
        <w:rFonts w:ascii="Arial" w:hAnsi="Arial" w:hint="default"/>
      </w:rPr>
    </w:lvl>
    <w:lvl w:ilvl="7" w:tplc="DEBC52DC" w:tentative="1">
      <w:start w:val="1"/>
      <w:numFmt w:val="bullet"/>
      <w:lvlText w:val="•"/>
      <w:lvlJc w:val="left"/>
      <w:pPr>
        <w:tabs>
          <w:tab w:val="num" w:pos="5400"/>
        </w:tabs>
        <w:ind w:left="5400" w:hanging="360"/>
      </w:pPr>
      <w:rPr>
        <w:rFonts w:ascii="Arial" w:hAnsi="Arial" w:hint="default"/>
      </w:rPr>
    </w:lvl>
    <w:lvl w:ilvl="8" w:tplc="5D68C48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6683394"/>
    <w:multiLevelType w:val="hybridMultilevel"/>
    <w:tmpl w:val="C6403C52"/>
    <w:lvl w:ilvl="0" w:tplc="7B34F850">
      <w:start w:val="1"/>
      <w:numFmt w:val="bullet"/>
      <w:lvlText w:val="•"/>
      <w:lvlJc w:val="left"/>
      <w:pPr>
        <w:tabs>
          <w:tab w:val="num" w:pos="360"/>
        </w:tabs>
        <w:ind w:left="360" w:hanging="360"/>
      </w:pPr>
      <w:rPr>
        <w:rFonts w:ascii="Arial" w:hAnsi="Arial" w:hint="default"/>
      </w:rPr>
    </w:lvl>
    <w:lvl w:ilvl="1" w:tplc="C68A2C48">
      <w:start w:val="1"/>
      <w:numFmt w:val="bullet"/>
      <w:lvlText w:val="•"/>
      <w:lvlJc w:val="left"/>
      <w:pPr>
        <w:tabs>
          <w:tab w:val="num" w:pos="1080"/>
        </w:tabs>
        <w:ind w:left="1080" w:hanging="360"/>
      </w:pPr>
      <w:rPr>
        <w:rFonts w:ascii="Arial" w:hAnsi="Arial" w:hint="default"/>
      </w:rPr>
    </w:lvl>
    <w:lvl w:ilvl="2" w:tplc="2F9C00E4">
      <w:start w:val="1"/>
      <w:numFmt w:val="bullet"/>
      <w:lvlText w:val="•"/>
      <w:lvlJc w:val="left"/>
      <w:pPr>
        <w:tabs>
          <w:tab w:val="num" w:pos="1800"/>
        </w:tabs>
        <w:ind w:left="1800" w:hanging="360"/>
      </w:pPr>
      <w:rPr>
        <w:rFonts w:ascii="Arial" w:hAnsi="Arial" w:hint="default"/>
      </w:rPr>
    </w:lvl>
    <w:lvl w:ilvl="3" w:tplc="9F2255B6" w:tentative="1">
      <w:start w:val="1"/>
      <w:numFmt w:val="bullet"/>
      <w:lvlText w:val="•"/>
      <w:lvlJc w:val="left"/>
      <w:pPr>
        <w:tabs>
          <w:tab w:val="num" w:pos="2520"/>
        </w:tabs>
        <w:ind w:left="2520" w:hanging="360"/>
      </w:pPr>
      <w:rPr>
        <w:rFonts w:ascii="Arial" w:hAnsi="Arial" w:hint="default"/>
      </w:rPr>
    </w:lvl>
    <w:lvl w:ilvl="4" w:tplc="89888D94" w:tentative="1">
      <w:start w:val="1"/>
      <w:numFmt w:val="bullet"/>
      <w:lvlText w:val="•"/>
      <w:lvlJc w:val="left"/>
      <w:pPr>
        <w:tabs>
          <w:tab w:val="num" w:pos="3240"/>
        </w:tabs>
        <w:ind w:left="3240" w:hanging="360"/>
      </w:pPr>
      <w:rPr>
        <w:rFonts w:ascii="Arial" w:hAnsi="Arial" w:hint="default"/>
      </w:rPr>
    </w:lvl>
    <w:lvl w:ilvl="5" w:tplc="F61E9984" w:tentative="1">
      <w:start w:val="1"/>
      <w:numFmt w:val="bullet"/>
      <w:lvlText w:val="•"/>
      <w:lvlJc w:val="left"/>
      <w:pPr>
        <w:tabs>
          <w:tab w:val="num" w:pos="3960"/>
        </w:tabs>
        <w:ind w:left="3960" w:hanging="360"/>
      </w:pPr>
      <w:rPr>
        <w:rFonts w:ascii="Arial" w:hAnsi="Arial" w:hint="default"/>
      </w:rPr>
    </w:lvl>
    <w:lvl w:ilvl="6" w:tplc="E4DA2554" w:tentative="1">
      <w:start w:val="1"/>
      <w:numFmt w:val="bullet"/>
      <w:lvlText w:val="•"/>
      <w:lvlJc w:val="left"/>
      <w:pPr>
        <w:tabs>
          <w:tab w:val="num" w:pos="4680"/>
        </w:tabs>
        <w:ind w:left="4680" w:hanging="360"/>
      </w:pPr>
      <w:rPr>
        <w:rFonts w:ascii="Arial" w:hAnsi="Arial" w:hint="default"/>
      </w:rPr>
    </w:lvl>
    <w:lvl w:ilvl="7" w:tplc="8452B704" w:tentative="1">
      <w:start w:val="1"/>
      <w:numFmt w:val="bullet"/>
      <w:lvlText w:val="•"/>
      <w:lvlJc w:val="left"/>
      <w:pPr>
        <w:tabs>
          <w:tab w:val="num" w:pos="5400"/>
        </w:tabs>
        <w:ind w:left="5400" w:hanging="360"/>
      </w:pPr>
      <w:rPr>
        <w:rFonts w:ascii="Arial" w:hAnsi="Arial" w:hint="default"/>
      </w:rPr>
    </w:lvl>
    <w:lvl w:ilvl="8" w:tplc="B1BE7BD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A9753CD"/>
    <w:multiLevelType w:val="hybridMultilevel"/>
    <w:tmpl w:val="36282262"/>
    <w:lvl w:ilvl="0" w:tplc="5C628238">
      <w:start w:val="1"/>
      <w:numFmt w:val="bullet"/>
      <w:lvlText w:val="–"/>
      <w:lvlJc w:val="left"/>
      <w:pPr>
        <w:tabs>
          <w:tab w:val="num" w:pos="360"/>
        </w:tabs>
        <w:ind w:left="360" w:hanging="360"/>
      </w:pPr>
      <w:rPr>
        <w:rFonts w:ascii="Arial" w:hAnsi="Arial" w:hint="default"/>
      </w:rPr>
    </w:lvl>
    <w:lvl w:ilvl="1" w:tplc="2C1A446E">
      <w:start w:val="1"/>
      <w:numFmt w:val="bullet"/>
      <w:lvlText w:val="–"/>
      <w:lvlJc w:val="left"/>
      <w:pPr>
        <w:tabs>
          <w:tab w:val="num" w:pos="1080"/>
        </w:tabs>
        <w:ind w:left="1080" w:hanging="360"/>
      </w:pPr>
      <w:rPr>
        <w:rFonts w:ascii="Arial" w:hAnsi="Arial" w:hint="default"/>
      </w:rPr>
    </w:lvl>
    <w:lvl w:ilvl="2" w:tplc="877C2DD2">
      <w:start w:val="248"/>
      <w:numFmt w:val="bullet"/>
      <w:lvlText w:val="•"/>
      <w:lvlJc w:val="left"/>
      <w:pPr>
        <w:tabs>
          <w:tab w:val="num" w:pos="1800"/>
        </w:tabs>
        <w:ind w:left="1800" w:hanging="360"/>
      </w:pPr>
      <w:rPr>
        <w:rFonts w:ascii="Arial" w:hAnsi="Arial" w:hint="default"/>
      </w:rPr>
    </w:lvl>
    <w:lvl w:ilvl="3" w:tplc="5A7223E0">
      <w:start w:val="248"/>
      <w:numFmt w:val="bullet"/>
      <w:lvlText w:val="–"/>
      <w:lvlJc w:val="left"/>
      <w:pPr>
        <w:tabs>
          <w:tab w:val="num" w:pos="2520"/>
        </w:tabs>
        <w:ind w:left="2520" w:hanging="360"/>
      </w:pPr>
      <w:rPr>
        <w:rFonts w:ascii="Arial" w:hAnsi="Arial" w:hint="default"/>
      </w:rPr>
    </w:lvl>
    <w:lvl w:ilvl="4" w:tplc="B3B008BC">
      <w:start w:val="248"/>
      <w:numFmt w:val="bullet"/>
      <w:lvlText w:val="»"/>
      <w:lvlJc w:val="left"/>
      <w:pPr>
        <w:tabs>
          <w:tab w:val="num" w:pos="3240"/>
        </w:tabs>
        <w:ind w:left="3240" w:hanging="360"/>
      </w:pPr>
      <w:rPr>
        <w:rFonts w:ascii="Arial" w:hAnsi="Arial" w:hint="default"/>
      </w:rPr>
    </w:lvl>
    <w:lvl w:ilvl="5" w:tplc="58AC3398" w:tentative="1">
      <w:start w:val="1"/>
      <w:numFmt w:val="bullet"/>
      <w:lvlText w:val="–"/>
      <w:lvlJc w:val="left"/>
      <w:pPr>
        <w:tabs>
          <w:tab w:val="num" w:pos="3960"/>
        </w:tabs>
        <w:ind w:left="3960" w:hanging="360"/>
      </w:pPr>
      <w:rPr>
        <w:rFonts w:ascii="Arial" w:hAnsi="Arial" w:hint="default"/>
      </w:rPr>
    </w:lvl>
    <w:lvl w:ilvl="6" w:tplc="9B7C6BD0" w:tentative="1">
      <w:start w:val="1"/>
      <w:numFmt w:val="bullet"/>
      <w:lvlText w:val="–"/>
      <w:lvlJc w:val="left"/>
      <w:pPr>
        <w:tabs>
          <w:tab w:val="num" w:pos="4680"/>
        </w:tabs>
        <w:ind w:left="4680" w:hanging="360"/>
      </w:pPr>
      <w:rPr>
        <w:rFonts w:ascii="Arial" w:hAnsi="Arial" w:hint="default"/>
      </w:rPr>
    </w:lvl>
    <w:lvl w:ilvl="7" w:tplc="63286F5C" w:tentative="1">
      <w:start w:val="1"/>
      <w:numFmt w:val="bullet"/>
      <w:lvlText w:val="–"/>
      <w:lvlJc w:val="left"/>
      <w:pPr>
        <w:tabs>
          <w:tab w:val="num" w:pos="5400"/>
        </w:tabs>
        <w:ind w:left="5400" w:hanging="360"/>
      </w:pPr>
      <w:rPr>
        <w:rFonts w:ascii="Arial" w:hAnsi="Arial" w:hint="default"/>
      </w:rPr>
    </w:lvl>
    <w:lvl w:ilvl="8" w:tplc="916C6C0C"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32260"/>
    <w:multiLevelType w:val="hybridMultilevel"/>
    <w:tmpl w:val="D54EB24A"/>
    <w:lvl w:ilvl="0" w:tplc="6CF0AE0E">
      <w:start w:val="1"/>
      <w:numFmt w:val="bullet"/>
      <w:lvlText w:val="–"/>
      <w:lvlJc w:val="left"/>
      <w:pPr>
        <w:tabs>
          <w:tab w:val="num" w:pos="360"/>
        </w:tabs>
        <w:ind w:left="360" w:hanging="360"/>
      </w:pPr>
      <w:rPr>
        <w:rFonts w:ascii="Arial" w:hAnsi="Arial" w:hint="default"/>
      </w:rPr>
    </w:lvl>
    <w:lvl w:ilvl="1" w:tplc="F760EA34">
      <w:start w:val="1"/>
      <w:numFmt w:val="bullet"/>
      <w:lvlText w:val="–"/>
      <w:lvlJc w:val="left"/>
      <w:pPr>
        <w:tabs>
          <w:tab w:val="num" w:pos="1080"/>
        </w:tabs>
        <w:ind w:left="1080" w:hanging="360"/>
      </w:pPr>
      <w:rPr>
        <w:rFonts w:ascii="Arial" w:hAnsi="Arial" w:hint="default"/>
      </w:rPr>
    </w:lvl>
    <w:lvl w:ilvl="2" w:tplc="6978A4D6" w:tentative="1">
      <w:start w:val="1"/>
      <w:numFmt w:val="bullet"/>
      <w:lvlText w:val="–"/>
      <w:lvlJc w:val="left"/>
      <w:pPr>
        <w:tabs>
          <w:tab w:val="num" w:pos="1800"/>
        </w:tabs>
        <w:ind w:left="1800" w:hanging="360"/>
      </w:pPr>
      <w:rPr>
        <w:rFonts w:ascii="Arial" w:hAnsi="Arial" w:hint="default"/>
      </w:rPr>
    </w:lvl>
    <w:lvl w:ilvl="3" w:tplc="269E002E" w:tentative="1">
      <w:start w:val="1"/>
      <w:numFmt w:val="bullet"/>
      <w:lvlText w:val="–"/>
      <w:lvlJc w:val="left"/>
      <w:pPr>
        <w:tabs>
          <w:tab w:val="num" w:pos="2520"/>
        </w:tabs>
        <w:ind w:left="2520" w:hanging="360"/>
      </w:pPr>
      <w:rPr>
        <w:rFonts w:ascii="Arial" w:hAnsi="Arial" w:hint="default"/>
      </w:rPr>
    </w:lvl>
    <w:lvl w:ilvl="4" w:tplc="3E9E9458" w:tentative="1">
      <w:start w:val="1"/>
      <w:numFmt w:val="bullet"/>
      <w:lvlText w:val="–"/>
      <w:lvlJc w:val="left"/>
      <w:pPr>
        <w:tabs>
          <w:tab w:val="num" w:pos="3240"/>
        </w:tabs>
        <w:ind w:left="3240" w:hanging="360"/>
      </w:pPr>
      <w:rPr>
        <w:rFonts w:ascii="Arial" w:hAnsi="Arial" w:hint="default"/>
      </w:rPr>
    </w:lvl>
    <w:lvl w:ilvl="5" w:tplc="8CD67728" w:tentative="1">
      <w:start w:val="1"/>
      <w:numFmt w:val="bullet"/>
      <w:lvlText w:val="–"/>
      <w:lvlJc w:val="left"/>
      <w:pPr>
        <w:tabs>
          <w:tab w:val="num" w:pos="3960"/>
        </w:tabs>
        <w:ind w:left="3960" w:hanging="360"/>
      </w:pPr>
      <w:rPr>
        <w:rFonts w:ascii="Arial" w:hAnsi="Arial" w:hint="default"/>
      </w:rPr>
    </w:lvl>
    <w:lvl w:ilvl="6" w:tplc="9C308E02" w:tentative="1">
      <w:start w:val="1"/>
      <w:numFmt w:val="bullet"/>
      <w:lvlText w:val="–"/>
      <w:lvlJc w:val="left"/>
      <w:pPr>
        <w:tabs>
          <w:tab w:val="num" w:pos="4680"/>
        </w:tabs>
        <w:ind w:left="4680" w:hanging="360"/>
      </w:pPr>
      <w:rPr>
        <w:rFonts w:ascii="Arial" w:hAnsi="Arial" w:hint="default"/>
      </w:rPr>
    </w:lvl>
    <w:lvl w:ilvl="7" w:tplc="6FA2063C" w:tentative="1">
      <w:start w:val="1"/>
      <w:numFmt w:val="bullet"/>
      <w:lvlText w:val="–"/>
      <w:lvlJc w:val="left"/>
      <w:pPr>
        <w:tabs>
          <w:tab w:val="num" w:pos="5400"/>
        </w:tabs>
        <w:ind w:left="5400" w:hanging="360"/>
      </w:pPr>
      <w:rPr>
        <w:rFonts w:ascii="Arial" w:hAnsi="Arial" w:hint="default"/>
      </w:rPr>
    </w:lvl>
    <w:lvl w:ilvl="8" w:tplc="73C2359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E182582"/>
    <w:multiLevelType w:val="hybridMultilevel"/>
    <w:tmpl w:val="6B04F688"/>
    <w:lvl w:ilvl="0" w:tplc="5C3CDFBA">
      <w:start w:val="1"/>
      <w:numFmt w:val="bullet"/>
      <w:lvlText w:val="–"/>
      <w:lvlJc w:val="left"/>
      <w:pPr>
        <w:tabs>
          <w:tab w:val="num" w:pos="360"/>
        </w:tabs>
        <w:ind w:left="360" w:hanging="360"/>
      </w:pPr>
      <w:rPr>
        <w:rFonts w:ascii="Arial" w:hAnsi="Arial" w:hint="default"/>
      </w:rPr>
    </w:lvl>
    <w:lvl w:ilvl="1" w:tplc="7D8A83DA">
      <w:start w:val="1"/>
      <w:numFmt w:val="bullet"/>
      <w:lvlText w:val="–"/>
      <w:lvlJc w:val="left"/>
      <w:pPr>
        <w:tabs>
          <w:tab w:val="num" w:pos="1080"/>
        </w:tabs>
        <w:ind w:left="1080" w:hanging="360"/>
      </w:pPr>
      <w:rPr>
        <w:rFonts w:ascii="Arial" w:hAnsi="Arial" w:hint="default"/>
      </w:rPr>
    </w:lvl>
    <w:lvl w:ilvl="2" w:tplc="E6469E04">
      <w:start w:val="248"/>
      <w:numFmt w:val="bullet"/>
      <w:lvlText w:val="•"/>
      <w:lvlJc w:val="left"/>
      <w:pPr>
        <w:tabs>
          <w:tab w:val="num" w:pos="1800"/>
        </w:tabs>
        <w:ind w:left="1800" w:hanging="360"/>
      </w:pPr>
      <w:rPr>
        <w:rFonts w:ascii="Arial" w:hAnsi="Arial" w:hint="default"/>
      </w:rPr>
    </w:lvl>
    <w:lvl w:ilvl="3" w:tplc="748EF718">
      <w:start w:val="248"/>
      <w:numFmt w:val="bullet"/>
      <w:lvlText w:val="–"/>
      <w:lvlJc w:val="left"/>
      <w:pPr>
        <w:tabs>
          <w:tab w:val="num" w:pos="2520"/>
        </w:tabs>
        <w:ind w:left="2520" w:hanging="360"/>
      </w:pPr>
      <w:rPr>
        <w:rFonts w:ascii="Arial" w:hAnsi="Arial" w:hint="default"/>
      </w:rPr>
    </w:lvl>
    <w:lvl w:ilvl="4" w:tplc="D7B4C974" w:tentative="1">
      <w:start w:val="1"/>
      <w:numFmt w:val="bullet"/>
      <w:lvlText w:val="–"/>
      <w:lvlJc w:val="left"/>
      <w:pPr>
        <w:tabs>
          <w:tab w:val="num" w:pos="3240"/>
        </w:tabs>
        <w:ind w:left="3240" w:hanging="360"/>
      </w:pPr>
      <w:rPr>
        <w:rFonts w:ascii="Arial" w:hAnsi="Arial" w:hint="default"/>
      </w:rPr>
    </w:lvl>
    <w:lvl w:ilvl="5" w:tplc="DB5CE04A" w:tentative="1">
      <w:start w:val="1"/>
      <w:numFmt w:val="bullet"/>
      <w:lvlText w:val="–"/>
      <w:lvlJc w:val="left"/>
      <w:pPr>
        <w:tabs>
          <w:tab w:val="num" w:pos="3960"/>
        </w:tabs>
        <w:ind w:left="3960" w:hanging="360"/>
      </w:pPr>
      <w:rPr>
        <w:rFonts w:ascii="Arial" w:hAnsi="Arial" w:hint="default"/>
      </w:rPr>
    </w:lvl>
    <w:lvl w:ilvl="6" w:tplc="F0DA59C4" w:tentative="1">
      <w:start w:val="1"/>
      <w:numFmt w:val="bullet"/>
      <w:lvlText w:val="–"/>
      <w:lvlJc w:val="left"/>
      <w:pPr>
        <w:tabs>
          <w:tab w:val="num" w:pos="4680"/>
        </w:tabs>
        <w:ind w:left="4680" w:hanging="360"/>
      </w:pPr>
      <w:rPr>
        <w:rFonts w:ascii="Arial" w:hAnsi="Arial" w:hint="default"/>
      </w:rPr>
    </w:lvl>
    <w:lvl w:ilvl="7" w:tplc="4B16EF62" w:tentative="1">
      <w:start w:val="1"/>
      <w:numFmt w:val="bullet"/>
      <w:lvlText w:val="–"/>
      <w:lvlJc w:val="left"/>
      <w:pPr>
        <w:tabs>
          <w:tab w:val="num" w:pos="5400"/>
        </w:tabs>
        <w:ind w:left="5400" w:hanging="360"/>
      </w:pPr>
      <w:rPr>
        <w:rFonts w:ascii="Arial" w:hAnsi="Arial" w:hint="default"/>
      </w:rPr>
    </w:lvl>
    <w:lvl w:ilvl="8" w:tplc="00F0343E" w:tentative="1">
      <w:start w:val="1"/>
      <w:numFmt w:val="bullet"/>
      <w:lvlText w:val="–"/>
      <w:lvlJc w:val="left"/>
      <w:pPr>
        <w:tabs>
          <w:tab w:val="num" w:pos="6120"/>
        </w:tabs>
        <w:ind w:left="6120" w:hanging="360"/>
      </w:pPr>
      <w:rPr>
        <w:rFonts w:ascii="Arial" w:hAnsi="Arial" w:hint="default"/>
      </w:rPr>
    </w:lvl>
  </w:abstractNum>
  <w:num w:numId="1">
    <w:abstractNumId w:val="36"/>
  </w:num>
  <w:num w:numId="2">
    <w:abstractNumId w:val="19"/>
  </w:num>
  <w:num w:numId="3">
    <w:abstractNumId w:val="47"/>
  </w:num>
  <w:num w:numId="4">
    <w:abstractNumId w:val="16"/>
  </w:num>
  <w:num w:numId="5">
    <w:abstractNumId w:val="18"/>
  </w:num>
  <w:num w:numId="6">
    <w:abstractNumId w:val="10"/>
  </w:num>
  <w:num w:numId="7">
    <w:abstractNumId w:val="11"/>
  </w:num>
  <w:num w:numId="8">
    <w:abstractNumId w:val="39"/>
  </w:num>
  <w:num w:numId="9">
    <w:abstractNumId w:val="33"/>
  </w:num>
  <w:num w:numId="10">
    <w:abstractNumId w:val="21"/>
  </w:num>
  <w:num w:numId="11">
    <w:abstractNumId w:val="35"/>
  </w:num>
  <w:num w:numId="12">
    <w:abstractNumId w:val="9"/>
  </w:num>
  <w:num w:numId="13">
    <w:abstractNumId w:val="5"/>
  </w:num>
  <w:num w:numId="14">
    <w:abstractNumId w:val="2"/>
  </w:num>
  <w:num w:numId="15">
    <w:abstractNumId w:val="0"/>
  </w:num>
  <w:num w:numId="16">
    <w:abstractNumId w:val="41"/>
  </w:num>
  <w:num w:numId="17">
    <w:abstractNumId w:val="22"/>
  </w:num>
  <w:num w:numId="18">
    <w:abstractNumId w:val="7"/>
  </w:num>
  <w:num w:numId="19">
    <w:abstractNumId w:val="4"/>
  </w:num>
  <w:num w:numId="20">
    <w:abstractNumId w:val="49"/>
  </w:num>
  <w:num w:numId="21">
    <w:abstractNumId w:val="20"/>
  </w:num>
  <w:num w:numId="22">
    <w:abstractNumId w:val="3"/>
  </w:num>
  <w:num w:numId="23">
    <w:abstractNumId w:val="31"/>
  </w:num>
  <w:num w:numId="24">
    <w:abstractNumId w:val="46"/>
  </w:num>
  <w:num w:numId="25">
    <w:abstractNumId w:val="1"/>
  </w:num>
  <w:num w:numId="26">
    <w:abstractNumId w:val="48"/>
  </w:num>
  <w:num w:numId="27">
    <w:abstractNumId w:val="25"/>
  </w:num>
  <w:num w:numId="28">
    <w:abstractNumId w:val="42"/>
  </w:num>
  <w:num w:numId="29">
    <w:abstractNumId w:val="30"/>
  </w:num>
  <w:num w:numId="30">
    <w:abstractNumId w:val="8"/>
  </w:num>
  <w:num w:numId="31">
    <w:abstractNumId w:val="44"/>
  </w:num>
  <w:num w:numId="32">
    <w:abstractNumId w:val="13"/>
  </w:num>
  <w:num w:numId="33">
    <w:abstractNumId w:val="32"/>
  </w:num>
  <w:num w:numId="34">
    <w:abstractNumId w:val="17"/>
  </w:num>
  <w:num w:numId="35">
    <w:abstractNumId w:val="6"/>
  </w:num>
  <w:num w:numId="36">
    <w:abstractNumId w:val="27"/>
  </w:num>
  <w:num w:numId="37">
    <w:abstractNumId w:val="28"/>
  </w:num>
  <w:num w:numId="38">
    <w:abstractNumId w:val="12"/>
  </w:num>
  <w:num w:numId="39">
    <w:abstractNumId w:val="26"/>
  </w:num>
  <w:num w:numId="40">
    <w:abstractNumId w:val="15"/>
  </w:num>
  <w:num w:numId="41">
    <w:abstractNumId w:val="45"/>
  </w:num>
  <w:num w:numId="42">
    <w:abstractNumId w:val="14"/>
  </w:num>
  <w:num w:numId="43">
    <w:abstractNumId w:val="24"/>
  </w:num>
  <w:num w:numId="44">
    <w:abstractNumId w:val="43"/>
  </w:num>
  <w:num w:numId="45">
    <w:abstractNumId w:val="34"/>
  </w:num>
  <w:num w:numId="46">
    <w:abstractNumId w:val="40"/>
  </w:num>
  <w:num w:numId="47">
    <w:abstractNumId w:val="37"/>
  </w:num>
  <w:num w:numId="48">
    <w:abstractNumId w:val="38"/>
  </w:num>
  <w:num w:numId="49">
    <w:abstractNumId w:val="29"/>
  </w:num>
  <w:num w:numId="50">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EB"/>
    <w:rsid w:val="00032644"/>
    <w:rsid w:val="00037BCF"/>
    <w:rsid w:val="0004456C"/>
    <w:rsid w:val="0005259B"/>
    <w:rsid w:val="00053FEE"/>
    <w:rsid w:val="00060AE4"/>
    <w:rsid w:val="00061BFE"/>
    <w:rsid w:val="000717B3"/>
    <w:rsid w:val="000728D8"/>
    <w:rsid w:val="000746A7"/>
    <w:rsid w:val="000830D9"/>
    <w:rsid w:val="000910BB"/>
    <w:rsid w:val="000926AF"/>
    <w:rsid w:val="000A0117"/>
    <w:rsid w:val="000A3ED2"/>
    <w:rsid w:val="000C00FA"/>
    <w:rsid w:val="000C51AA"/>
    <w:rsid w:val="000D17BC"/>
    <w:rsid w:val="000D2186"/>
    <w:rsid w:val="000D3E5B"/>
    <w:rsid w:val="000D3F10"/>
    <w:rsid w:val="000D5327"/>
    <w:rsid w:val="000E4F35"/>
    <w:rsid w:val="000F26E5"/>
    <w:rsid w:val="000F43D8"/>
    <w:rsid w:val="000F6C1C"/>
    <w:rsid w:val="0010683A"/>
    <w:rsid w:val="001164A7"/>
    <w:rsid w:val="00116F4B"/>
    <w:rsid w:val="00117DE6"/>
    <w:rsid w:val="00121CE7"/>
    <w:rsid w:val="001229F4"/>
    <w:rsid w:val="00136231"/>
    <w:rsid w:val="00137471"/>
    <w:rsid w:val="00150FD3"/>
    <w:rsid w:val="001568BA"/>
    <w:rsid w:val="00164C0E"/>
    <w:rsid w:val="00184428"/>
    <w:rsid w:val="00186C77"/>
    <w:rsid w:val="00193B81"/>
    <w:rsid w:val="001A248F"/>
    <w:rsid w:val="001A3B5F"/>
    <w:rsid w:val="001A659D"/>
    <w:rsid w:val="001B51AB"/>
    <w:rsid w:val="001B5CA8"/>
    <w:rsid w:val="001C4490"/>
    <w:rsid w:val="001C7869"/>
    <w:rsid w:val="001D2813"/>
    <w:rsid w:val="001D2C1A"/>
    <w:rsid w:val="001D3BA2"/>
    <w:rsid w:val="001D44B7"/>
    <w:rsid w:val="001E0075"/>
    <w:rsid w:val="001F1B1F"/>
    <w:rsid w:val="001F2A20"/>
    <w:rsid w:val="001F486F"/>
    <w:rsid w:val="00207DC4"/>
    <w:rsid w:val="0022485E"/>
    <w:rsid w:val="00243A99"/>
    <w:rsid w:val="0025205E"/>
    <w:rsid w:val="002532F6"/>
    <w:rsid w:val="0028279D"/>
    <w:rsid w:val="0029567C"/>
    <w:rsid w:val="002A3789"/>
    <w:rsid w:val="002B50F2"/>
    <w:rsid w:val="002C1353"/>
    <w:rsid w:val="00301B7A"/>
    <w:rsid w:val="00304A5C"/>
    <w:rsid w:val="00306D59"/>
    <w:rsid w:val="0032503A"/>
    <w:rsid w:val="00325EE1"/>
    <w:rsid w:val="003357C0"/>
    <w:rsid w:val="00344D60"/>
    <w:rsid w:val="00345F0C"/>
    <w:rsid w:val="00346477"/>
    <w:rsid w:val="00347CB0"/>
    <w:rsid w:val="0036248C"/>
    <w:rsid w:val="003666A8"/>
    <w:rsid w:val="00367401"/>
    <w:rsid w:val="00375678"/>
    <w:rsid w:val="003916DA"/>
    <w:rsid w:val="0039390A"/>
    <w:rsid w:val="00394AB0"/>
    <w:rsid w:val="00396252"/>
    <w:rsid w:val="003A4B47"/>
    <w:rsid w:val="003A4EDC"/>
    <w:rsid w:val="003B24AF"/>
    <w:rsid w:val="003B7182"/>
    <w:rsid w:val="003D5036"/>
    <w:rsid w:val="003D764D"/>
    <w:rsid w:val="003E3A1A"/>
    <w:rsid w:val="003E50D7"/>
    <w:rsid w:val="003F1B9F"/>
    <w:rsid w:val="0040091C"/>
    <w:rsid w:val="00405A90"/>
    <w:rsid w:val="00406D7A"/>
    <w:rsid w:val="00417924"/>
    <w:rsid w:val="00421759"/>
    <w:rsid w:val="004233E9"/>
    <w:rsid w:val="004258BA"/>
    <w:rsid w:val="004531C9"/>
    <w:rsid w:val="00457D91"/>
    <w:rsid w:val="00460C31"/>
    <w:rsid w:val="00464E5B"/>
    <w:rsid w:val="0047055A"/>
    <w:rsid w:val="004709C9"/>
    <w:rsid w:val="00470DF0"/>
    <w:rsid w:val="00474450"/>
    <w:rsid w:val="004816D7"/>
    <w:rsid w:val="00487160"/>
    <w:rsid w:val="004873E6"/>
    <w:rsid w:val="00490974"/>
    <w:rsid w:val="004B15B8"/>
    <w:rsid w:val="004B566C"/>
    <w:rsid w:val="004B7B48"/>
    <w:rsid w:val="004D1FA3"/>
    <w:rsid w:val="004D422A"/>
    <w:rsid w:val="004D4AB1"/>
    <w:rsid w:val="004E3D24"/>
    <w:rsid w:val="004F218A"/>
    <w:rsid w:val="00501719"/>
    <w:rsid w:val="0050334E"/>
    <w:rsid w:val="00505387"/>
    <w:rsid w:val="00506B63"/>
    <w:rsid w:val="00512DF7"/>
    <w:rsid w:val="005141E7"/>
    <w:rsid w:val="00517E63"/>
    <w:rsid w:val="00526B0D"/>
    <w:rsid w:val="005372FC"/>
    <w:rsid w:val="00546DB0"/>
    <w:rsid w:val="0055346F"/>
    <w:rsid w:val="00555157"/>
    <w:rsid w:val="005579FF"/>
    <w:rsid w:val="00570C9D"/>
    <w:rsid w:val="005776DD"/>
    <w:rsid w:val="00582117"/>
    <w:rsid w:val="0058478F"/>
    <w:rsid w:val="00593315"/>
    <w:rsid w:val="005A170D"/>
    <w:rsid w:val="005A6C96"/>
    <w:rsid w:val="005A7814"/>
    <w:rsid w:val="005D0418"/>
    <w:rsid w:val="005E1D58"/>
    <w:rsid w:val="005E778D"/>
    <w:rsid w:val="005F2088"/>
    <w:rsid w:val="006006C0"/>
    <w:rsid w:val="00610E37"/>
    <w:rsid w:val="00613883"/>
    <w:rsid w:val="00613F16"/>
    <w:rsid w:val="006207ED"/>
    <w:rsid w:val="00626BC9"/>
    <w:rsid w:val="006405A7"/>
    <w:rsid w:val="00642880"/>
    <w:rsid w:val="006458DF"/>
    <w:rsid w:val="00650D52"/>
    <w:rsid w:val="006615B2"/>
    <w:rsid w:val="00662313"/>
    <w:rsid w:val="00673911"/>
    <w:rsid w:val="00673F63"/>
    <w:rsid w:val="006870C9"/>
    <w:rsid w:val="0069600D"/>
    <w:rsid w:val="006A3ADF"/>
    <w:rsid w:val="006A76CD"/>
    <w:rsid w:val="006A7BCB"/>
    <w:rsid w:val="006B46C4"/>
    <w:rsid w:val="006B4C1E"/>
    <w:rsid w:val="006C090F"/>
    <w:rsid w:val="006C4E32"/>
    <w:rsid w:val="006C56D8"/>
    <w:rsid w:val="006D07AE"/>
    <w:rsid w:val="006D1C93"/>
    <w:rsid w:val="006E3F11"/>
    <w:rsid w:val="006E7094"/>
    <w:rsid w:val="00701410"/>
    <w:rsid w:val="007113A1"/>
    <w:rsid w:val="00721CF6"/>
    <w:rsid w:val="00723E46"/>
    <w:rsid w:val="00731661"/>
    <w:rsid w:val="00733826"/>
    <w:rsid w:val="007653EC"/>
    <w:rsid w:val="00766CFB"/>
    <w:rsid w:val="007816FF"/>
    <w:rsid w:val="00783B44"/>
    <w:rsid w:val="00785028"/>
    <w:rsid w:val="00785D34"/>
    <w:rsid w:val="007963B0"/>
    <w:rsid w:val="00796A76"/>
    <w:rsid w:val="007A3A5A"/>
    <w:rsid w:val="007A4370"/>
    <w:rsid w:val="007A6F73"/>
    <w:rsid w:val="007B293F"/>
    <w:rsid w:val="007C6381"/>
    <w:rsid w:val="007E1D15"/>
    <w:rsid w:val="007E1DEA"/>
    <w:rsid w:val="007E2202"/>
    <w:rsid w:val="00807170"/>
    <w:rsid w:val="00810EC6"/>
    <w:rsid w:val="008145EA"/>
    <w:rsid w:val="00815869"/>
    <w:rsid w:val="00816B81"/>
    <w:rsid w:val="00823B90"/>
    <w:rsid w:val="00823BF5"/>
    <w:rsid w:val="008301A9"/>
    <w:rsid w:val="0083266E"/>
    <w:rsid w:val="0084190D"/>
    <w:rsid w:val="00847DE1"/>
    <w:rsid w:val="008546E5"/>
    <w:rsid w:val="00865EA8"/>
    <w:rsid w:val="00871653"/>
    <w:rsid w:val="008802F7"/>
    <w:rsid w:val="00881D74"/>
    <w:rsid w:val="00881E7B"/>
    <w:rsid w:val="008836AC"/>
    <w:rsid w:val="00887422"/>
    <w:rsid w:val="0089166C"/>
    <w:rsid w:val="00893204"/>
    <w:rsid w:val="008960DE"/>
    <w:rsid w:val="008A36DF"/>
    <w:rsid w:val="008B70A4"/>
    <w:rsid w:val="008C1698"/>
    <w:rsid w:val="008C1A3D"/>
    <w:rsid w:val="008D01C3"/>
    <w:rsid w:val="008D1E13"/>
    <w:rsid w:val="008D6549"/>
    <w:rsid w:val="008D6AFF"/>
    <w:rsid w:val="008D70D2"/>
    <w:rsid w:val="00900AE8"/>
    <w:rsid w:val="00900DAD"/>
    <w:rsid w:val="0091408E"/>
    <w:rsid w:val="00925E05"/>
    <w:rsid w:val="0093667E"/>
    <w:rsid w:val="009378CA"/>
    <w:rsid w:val="0095025E"/>
    <w:rsid w:val="00955277"/>
    <w:rsid w:val="00955C4C"/>
    <w:rsid w:val="009671BE"/>
    <w:rsid w:val="009745EB"/>
    <w:rsid w:val="0099249F"/>
    <w:rsid w:val="0099379B"/>
    <w:rsid w:val="00995338"/>
    <w:rsid w:val="00996777"/>
    <w:rsid w:val="009C0BC7"/>
    <w:rsid w:val="009C3C6C"/>
    <w:rsid w:val="009C6592"/>
    <w:rsid w:val="009E05E9"/>
    <w:rsid w:val="009E1AD6"/>
    <w:rsid w:val="009E209B"/>
    <w:rsid w:val="009F0747"/>
    <w:rsid w:val="00A03514"/>
    <w:rsid w:val="00A14135"/>
    <w:rsid w:val="00A17079"/>
    <w:rsid w:val="00A24165"/>
    <w:rsid w:val="00A44210"/>
    <w:rsid w:val="00A448C3"/>
    <w:rsid w:val="00A458D4"/>
    <w:rsid w:val="00A46FB7"/>
    <w:rsid w:val="00A53118"/>
    <w:rsid w:val="00A60902"/>
    <w:rsid w:val="00A652AD"/>
    <w:rsid w:val="00A86AB5"/>
    <w:rsid w:val="00A97226"/>
    <w:rsid w:val="00AA0E64"/>
    <w:rsid w:val="00AA142F"/>
    <w:rsid w:val="00AA16CB"/>
    <w:rsid w:val="00AA53DB"/>
    <w:rsid w:val="00AA6AFC"/>
    <w:rsid w:val="00AB239A"/>
    <w:rsid w:val="00AB4E93"/>
    <w:rsid w:val="00AB760C"/>
    <w:rsid w:val="00AC39FB"/>
    <w:rsid w:val="00AD53C7"/>
    <w:rsid w:val="00AD7ADC"/>
    <w:rsid w:val="00AE08EB"/>
    <w:rsid w:val="00AF5608"/>
    <w:rsid w:val="00B00BBE"/>
    <w:rsid w:val="00B10710"/>
    <w:rsid w:val="00B13198"/>
    <w:rsid w:val="00B208FA"/>
    <w:rsid w:val="00B25C12"/>
    <w:rsid w:val="00B25F3C"/>
    <w:rsid w:val="00B26F8C"/>
    <w:rsid w:val="00B2766F"/>
    <w:rsid w:val="00B31ABC"/>
    <w:rsid w:val="00B445ED"/>
    <w:rsid w:val="00B500AA"/>
    <w:rsid w:val="00B6300F"/>
    <w:rsid w:val="00B70389"/>
    <w:rsid w:val="00B72E9F"/>
    <w:rsid w:val="00B7716F"/>
    <w:rsid w:val="00B84623"/>
    <w:rsid w:val="00BA4CFA"/>
    <w:rsid w:val="00BA6578"/>
    <w:rsid w:val="00BB66D5"/>
    <w:rsid w:val="00BC7E6E"/>
    <w:rsid w:val="00BC7F90"/>
    <w:rsid w:val="00BD15ED"/>
    <w:rsid w:val="00BE1D1F"/>
    <w:rsid w:val="00BE5E66"/>
    <w:rsid w:val="00BF0266"/>
    <w:rsid w:val="00BF2837"/>
    <w:rsid w:val="00C00281"/>
    <w:rsid w:val="00C02D30"/>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C4"/>
    <w:rsid w:val="00C935B4"/>
    <w:rsid w:val="00CB06D6"/>
    <w:rsid w:val="00CC13E3"/>
    <w:rsid w:val="00CF5E71"/>
    <w:rsid w:val="00CF7FAC"/>
    <w:rsid w:val="00D1603B"/>
    <w:rsid w:val="00D160C1"/>
    <w:rsid w:val="00D17794"/>
    <w:rsid w:val="00D22398"/>
    <w:rsid w:val="00D35E6C"/>
    <w:rsid w:val="00D436CF"/>
    <w:rsid w:val="00D458AD"/>
    <w:rsid w:val="00D45B2F"/>
    <w:rsid w:val="00D46E88"/>
    <w:rsid w:val="00D50E7A"/>
    <w:rsid w:val="00D60BD6"/>
    <w:rsid w:val="00D613A9"/>
    <w:rsid w:val="00D64156"/>
    <w:rsid w:val="00D70D86"/>
    <w:rsid w:val="00D70DCE"/>
    <w:rsid w:val="00D76BA4"/>
    <w:rsid w:val="00D8021D"/>
    <w:rsid w:val="00D82D10"/>
    <w:rsid w:val="00D86784"/>
    <w:rsid w:val="00D9317B"/>
    <w:rsid w:val="00D962AF"/>
    <w:rsid w:val="00D97ACA"/>
    <w:rsid w:val="00DA1719"/>
    <w:rsid w:val="00DA4DB5"/>
    <w:rsid w:val="00DE1D2E"/>
    <w:rsid w:val="00DE2A08"/>
    <w:rsid w:val="00DE2B4D"/>
    <w:rsid w:val="00E00E44"/>
    <w:rsid w:val="00E018F5"/>
    <w:rsid w:val="00E049A8"/>
    <w:rsid w:val="00E0756F"/>
    <w:rsid w:val="00E12ECB"/>
    <w:rsid w:val="00E1451F"/>
    <w:rsid w:val="00E15A72"/>
    <w:rsid w:val="00E15E28"/>
    <w:rsid w:val="00E16577"/>
    <w:rsid w:val="00E36051"/>
    <w:rsid w:val="00E544FA"/>
    <w:rsid w:val="00E55E83"/>
    <w:rsid w:val="00E5792E"/>
    <w:rsid w:val="00E6077C"/>
    <w:rsid w:val="00E632EB"/>
    <w:rsid w:val="00E6618E"/>
    <w:rsid w:val="00E77436"/>
    <w:rsid w:val="00E82C8E"/>
    <w:rsid w:val="00E87CFA"/>
    <w:rsid w:val="00E93D77"/>
    <w:rsid w:val="00E95264"/>
    <w:rsid w:val="00EA2172"/>
    <w:rsid w:val="00EA2DC1"/>
    <w:rsid w:val="00EC5571"/>
    <w:rsid w:val="00ED0E8F"/>
    <w:rsid w:val="00EE1504"/>
    <w:rsid w:val="00EE3B5B"/>
    <w:rsid w:val="00EE45F7"/>
    <w:rsid w:val="00EE4CC9"/>
    <w:rsid w:val="00EF4800"/>
    <w:rsid w:val="00EF674A"/>
    <w:rsid w:val="00F00A3D"/>
    <w:rsid w:val="00F14631"/>
    <w:rsid w:val="00F17CA4"/>
    <w:rsid w:val="00F24DDD"/>
    <w:rsid w:val="00F2770B"/>
    <w:rsid w:val="00F5150C"/>
    <w:rsid w:val="00F549A3"/>
    <w:rsid w:val="00F55CBF"/>
    <w:rsid w:val="00F605B8"/>
    <w:rsid w:val="00F625DA"/>
    <w:rsid w:val="00F67291"/>
    <w:rsid w:val="00F72B10"/>
    <w:rsid w:val="00F77359"/>
    <w:rsid w:val="00F82298"/>
    <w:rsid w:val="00F86A73"/>
    <w:rsid w:val="00FA58DA"/>
    <w:rsid w:val="00FB1637"/>
    <w:rsid w:val="00FC1FAA"/>
    <w:rsid w:val="00FC345B"/>
    <w:rsid w:val="00FD4E37"/>
    <w:rsid w:val="00FF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F786A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121CE7"/>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168">
      <w:bodyDiv w:val="1"/>
      <w:marLeft w:val="0"/>
      <w:marRight w:val="0"/>
      <w:marTop w:val="0"/>
      <w:marBottom w:val="0"/>
      <w:divBdr>
        <w:top w:val="none" w:sz="0" w:space="0" w:color="auto"/>
        <w:left w:val="none" w:sz="0" w:space="0" w:color="auto"/>
        <w:bottom w:val="none" w:sz="0" w:space="0" w:color="auto"/>
        <w:right w:val="none" w:sz="0" w:space="0" w:color="auto"/>
      </w:divBdr>
      <w:divsChild>
        <w:div w:id="224535347">
          <w:marLeft w:val="547"/>
          <w:marRight w:val="0"/>
          <w:marTop w:val="86"/>
          <w:marBottom w:val="0"/>
          <w:divBdr>
            <w:top w:val="none" w:sz="0" w:space="0" w:color="auto"/>
            <w:left w:val="none" w:sz="0" w:space="0" w:color="auto"/>
            <w:bottom w:val="none" w:sz="0" w:space="0" w:color="auto"/>
            <w:right w:val="none" w:sz="0" w:space="0" w:color="auto"/>
          </w:divBdr>
        </w:div>
        <w:div w:id="996032484">
          <w:marLeft w:val="547"/>
          <w:marRight w:val="0"/>
          <w:marTop w:val="86"/>
          <w:marBottom w:val="0"/>
          <w:divBdr>
            <w:top w:val="none" w:sz="0" w:space="0" w:color="auto"/>
            <w:left w:val="none" w:sz="0" w:space="0" w:color="auto"/>
            <w:bottom w:val="none" w:sz="0" w:space="0" w:color="auto"/>
            <w:right w:val="none" w:sz="0" w:space="0" w:color="auto"/>
          </w:divBdr>
        </w:div>
        <w:div w:id="1148548949">
          <w:marLeft w:val="547"/>
          <w:marRight w:val="0"/>
          <w:marTop w:val="86"/>
          <w:marBottom w:val="0"/>
          <w:divBdr>
            <w:top w:val="none" w:sz="0" w:space="0" w:color="auto"/>
            <w:left w:val="none" w:sz="0" w:space="0" w:color="auto"/>
            <w:bottom w:val="none" w:sz="0" w:space="0" w:color="auto"/>
            <w:right w:val="none" w:sz="0" w:space="0" w:color="auto"/>
          </w:divBdr>
        </w:div>
        <w:div w:id="2022389903">
          <w:marLeft w:val="547"/>
          <w:marRight w:val="0"/>
          <w:marTop w:val="86"/>
          <w:marBottom w:val="0"/>
          <w:divBdr>
            <w:top w:val="none" w:sz="0" w:space="0" w:color="auto"/>
            <w:left w:val="none" w:sz="0" w:space="0" w:color="auto"/>
            <w:bottom w:val="none" w:sz="0" w:space="0" w:color="auto"/>
            <w:right w:val="none" w:sz="0" w:space="0" w:color="auto"/>
          </w:divBdr>
        </w:div>
        <w:div w:id="1515224026">
          <w:marLeft w:val="1166"/>
          <w:marRight w:val="0"/>
          <w:marTop w:val="77"/>
          <w:marBottom w:val="0"/>
          <w:divBdr>
            <w:top w:val="none" w:sz="0" w:space="0" w:color="auto"/>
            <w:left w:val="none" w:sz="0" w:space="0" w:color="auto"/>
            <w:bottom w:val="none" w:sz="0" w:space="0" w:color="auto"/>
            <w:right w:val="none" w:sz="0" w:space="0" w:color="auto"/>
          </w:divBdr>
        </w:div>
        <w:div w:id="161236957">
          <w:marLeft w:val="1166"/>
          <w:marRight w:val="0"/>
          <w:marTop w:val="77"/>
          <w:marBottom w:val="0"/>
          <w:divBdr>
            <w:top w:val="none" w:sz="0" w:space="0" w:color="auto"/>
            <w:left w:val="none" w:sz="0" w:space="0" w:color="auto"/>
            <w:bottom w:val="none" w:sz="0" w:space="0" w:color="auto"/>
            <w:right w:val="none" w:sz="0" w:space="0" w:color="auto"/>
          </w:divBdr>
        </w:div>
      </w:divsChild>
    </w:div>
    <w:div w:id="11033746">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166"/>
          <w:marRight w:val="0"/>
          <w:marTop w:val="96"/>
          <w:marBottom w:val="0"/>
          <w:divBdr>
            <w:top w:val="none" w:sz="0" w:space="0" w:color="auto"/>
            <w:left w:val="none" w:sz="0" w:space="0" w:color="auto"/>
            <w:bottom w:val="none" w:sz="0" w:space="0" w:color="auto"/>
            <w:right w:val="none" w:sz="0" w:space="0" w:color="auto"/>
          </w:divBdr>
        </w:div>
        <w:div w:id="68895293">
          <w:marLeft w:val="1800"/>
          <w:marRight w:val="0"/>
          <w:marTop w:val="77"/>
          <w:marBottom w:val="0"/>
          <w:divBdr>
            <w:top w:val="none" w:sz="0" w:space="0" w:color="auto"/>
            <w:left w:val="none" w:sz="0" w:space="0" w:color="auto"/>
            <w:bottom w:val="none" w:sz="0" w:space="0" w:color="auto"/>
            <w:right w:val="none" w:sz="0" w:space="0" w:color="auto"/>
          </w:divBdr>
        </w:div>
        <w:div w:id="1042438170">
          <w:marLeft w:val="1800"/>
          <w:marRight w:val="0"/>
          <w:marTop w:val="77"/>
          <w:marBottom w:val="0"/>
          <w:divBdr>
            <w:top w:val="none" w:sz="0" w:space="0" w:color="auto"/>
            <w:left w:val="none" w:sz="0" w:space="0" w:color="auto"/>
            <w:bottom w:val="none" w:sz="0" w:space="0" w:color="auto"/>
            <w:right w:val="none" w:sz="0" w:space="0" w:color="auto"/>
          </w:divBdr>
        </w:div>
        <w:div w:id="96751146">
          <w:marLeft w:val="2520"/>
          <w:marRight w:val="0"/>
          <w:marTop w:val="58"/>
          <w:marBottom w:val="0"/>
          <w:divBdr>
            <w:top w:val="none" w:sz="0" w:space="0" w:color="auto"/>
            <w:left w:val="none" w:sz="0" w:space="0" w:color="auto"/>
            <w:bottom w:val="none" w:sz="0" w:space="0" w:color="auto"/>
            <w:right w:val="none" w:sz="0" w:space="0" w:color="auto"/>
          </w:divBdr>
        </w:div>
        <w:div w:id="1442069132">
          <w:marLeft w:val="2520"/>
          <w:marRight w:val="0"/>
          <w:marTop w:val="58"/>
          <w:marBottom w:val="0"/>
          <w:divBdr>
            <w:top w:val="none" w:sz="0" w:space="0" w:color="auto"/>
            <w:left w:val="none" w:sz="0" w:space="0" w:color="auto"/>
            <w:bottom w:val="none" w:sz="0" w:space="0" w:color="auto"/>
            <w:right w:val="none" w:sz="0" w:space="0" w:color="auto"/>
          </w:divBdr>
        </w:div>
        <w:div w:id="1608125254">
          <w:marLeft w:val="1166"/>
          <w:marRight w:val="0"/>
          <w:marTop w:val="96"/>
          <w:marBottom w:val="0"/>
          <w:divBdr>
            <w:top w:val="none" w:sz="0" w:space="0" w:color="auto"/>
            <w:left w:val="none" w:sz="0" w:space="0" w:color="auto"/>
            <w:bottom w:val="none" w:sz="0" w:space="0" w:color="auto"/>
            <w:right w:val="none" w:sz="0" w:space="0" w:color="auto"/>
          </w:divBdr>
        </w:div>
        <w:div w:id="684013378">
          <w:marLeft w:val="1800"/>
          <w:marRight w:val="0"/>
          <w:marTop w:val="77"/>
          <w:marBottom w:val="0"/>
          <w:divBdr>
            <w:top w:val="none" w:sz="0" w:space="0" w:color="auto"/>
            <w:left w:val="none" w:sz="0" w:space="0" w:color="auto"/>
            <w:bottom w:val="none" w:sz="0" w:space="0" w:color="auto"/>
            <w:right w:val="none" w:sz="0" w:space="0" w:color="auto"/>
          </w:divBdr>
        </w:div>
      </w:divsChild>
    </w:div>
    <w:div w:id="25254268">
      <w:bodyDiv w:val="1"/>
      <w:marLeft w:val="0"/>
      <w:marRight w:val="0"/>
      <w:marTop w:val="0"/>
      <w:marBottom w:val="0"/>
      <w:divBdr>
        <w:top w:val="none" w:sz="0" w:space="0" w:color="auto"/>
        <w:left w:val="none" w:sz="0" w:space="0" w:color="auto"/>
        <w:bottom w:val="none" w:sz="0" w:space="0" w:color="auto"/>
        <w:right w:val="none" w:sz="0" w:space="0" w:color="auto"/>
      </w:divBdr>
      <w:divsChild>
        <w:div w:id="380330300">
          <w:marLeft w:val="547"/>
          <w:marRight w:val="0"/>
          <w:marTop w:val="115"/>
          <w:marBottom w:val="0"/>
          <w:divBdr>
            <w:top w:val="none" w:sz="0" w:space="0" w:color="auto"/>
            <w:left w:val="none" w:sz="0" w:space="0" w:color="auto"/>
            <w:bottom w:val="none" w:sz="0" w:space="0" w:color="auto"/>
            <w:right w:val="none" w:sz="0" w:space="0" w:color="auto"/>
          </w:divBdr>
        </w:div>
        <w:div w:id="1084378401">
          <w:marLeft w:val="547"/>
          <w:marRight w:val="0"/>
          <w:marTop w:val="115"/>
          <w:marBottom w:val="0"/>
          <w:divBdr>
            <w:top w:val="none" w:sz="0" w:space="0" w:color="auto"/>
            <w:left w:val="none" w:sz="0" w:space="0" w:color="auto"/>
            <w:bottom w:val="none" w:sz="0" w:space="0" w:color="auto"/>
            <w:right w:val="none" w:sz="0" w:space="0" w:color="auto"/>
          </w:divBdr>
        </w:div>
      </w:divsChild>
    </w:div>
    <w:div w:id="27414421">
      <w:bodyDiv w:val="1"/>
      <w:marLeft w:val="0"/>
      <w:marRight w:val="0"/>
      <w:marTop w:val="0"/>
      <w:marBottom w:val="0"/>
      <w:divBdr>
        <w:top w:val="none" w:sz="0" w:space="0" w:color="auto"/>
        <w:left w:val="none" w:sz="0" w:space="0" w:color="auto"/>
        <w:bottom w:val="none" w:sz="0" w:space="0" w:color="auto"/>
        <w:right w:val="none" w:sz="0" w:space="0" w:color="auto"/>
      </w:divBdr>
    </w:div>
    <w:div w:id="648444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6420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209410">
      <w:bodyDiv w:val="1"/>
      <w:marLeft w:val="0"/>
      <w:marRight w:val="0"/>
      <w:marTop w:val="0"/>
      <w:marBottom w:val="0"/>
      <w:divBdr>
        <w:top w:val="none" w:sz="0" w:space="0" w:color="auto"/>
        <w:left w:val="none" w:sz="0" w:space="0" w:color="auto"/>
        <w:bottom w:val="none" w:sz="0" w:space="0" w:color="auto"/>
        <w:right w:val="none" w:sz="0" w:space="0" w:color="auto"/>
      </w:divBdr>
      <w:divsChild>
        <w:div w:id="786315485">
          <w:marLeft w:val="1166"/>
          <w:marRight w:val="0"/>
          <w:marTop w:val="91"/>
          <w:marBottom w:val="0"/>
          <w:divBdr>
            <w:top w:val="none" w:sz="0" w:space="0" w:color="auto"/>
            <w:left w:val="none" w:sz="0" w:space="0" w:color="auto"/>
            <w:bottom w:val="none" w:sz="0" w:space="0" w:color="auto"/>
            <w:right w:val="none" w:sz="0" w:space="0" w:color="auto"/>
          </w:divBdr>
        </w:div>
        <w:div w:id="666982535">
          <w:marLeft w:val="1800"/>
          <w:marRight w:val="0"/>
          <w:marTop w:val="72"/>
          <w:marBottom w:val="0"/>
          <w:divBdr>
            <w:top w:val="none" w:sz="0" w:space="0" w:color="auto"/>
            <w:left w:val="none" w:sz="0" w:space="0" w:color="auto"/>
            <w:bottom w:val="none" w:sz="0" w:space="0" w:color="auto"/>
            <w:right w:val="none" w:sz="0" w:space="0" w:color="auto"/>
          </w:divBdr>
        </w:div>
        <w:div w:id="704066004">
          <w:marLeft w:val="1800"/>
          <w:marRight w:val="0"/>
          <w:marTop w:val="72"/>
          <w:marBottom w:val="0"/>
          <w:divBdr>
            <w:top w:val="none" w:sz="0" w:space="0" w:color="auto"/>
            <w:left w:val="none" w:sz="0" w:space="0" w:color="auto"/>
            <w:bottom w:val="none" w:sz="0" w:space="0" w:color="auto"/>
            <w:right w:val="none" w:sz="0" w:space="0" w:color="auto"/>
          </w:divBdr>
        </w:div>
        <w:div w:id="2133859254">
          <w:marLeft w:val="1800"/>
          <w:marRight w:val="0"/>
          <w:marTop w:val="77"/>
          <w:marBottom w:val="0"/>
          <w:divBdr>
            <w:top w:val="none" w:sz="0" w:space="0" w:color="auto"/>
            <w:left w:val="none" w:sz="0" w:space="0" w:color="auto"/>
            <w:bottom w:val="none" w:sz="0" w:space="0" w:color="auto"/>
            <w:right w:val="none" w:sz="0" w:space="0" w:color="auto"/>
          </w:divBdr>
        </w:div>
        <w:div w:id="1368066247">
          <w:marLeft w:val="1800"/>
          <w:marRight w:val="0"/>
          <w:marTop w:val="77"/>
          <w:marBottom w:val="0"/>
          <w:divBdr>
            <w:top w:val="none" w:sz="0" w:space="0" w:color="auto"/>
            <w:left w:val="none" w:sz="0" w:space="0" w:color="auto"/>
            <w:bottom w:val="none" w:sz="0" w:space="0" w:color="auto"/>
            <w:right w:val="none" w:sz="0" w:space="0" w:color="auto"/>
          </w:divBdr>
        </w:div>
        <w:div w:id="685596529">
          <w:marLeft w:val="2520"/>
          <w:marRight w:val="0"/>
          <w:marTop w:val="58"/>
          <w:marBottom w:val="0"/>
          <w:divBdr>
            <w:top w:val="none" w:sz="0" w:space="0" w:color="auto"/>
            <w:left w:val="none" w:sz="0" w:space="0" w:color="auto"/>
            <w:bottom w:val="none" w:sz="0" w:space="0" w:color="auto"/>
            <w:right w:val="none" w:sz="0" w:space="0" w:color="auto"/>
          </w:divBdr>
        </w:div>
      </w:divsChild>
    </w:div>
    <w:div w:id="109471240">
      <w:bodyDiv w:val="1"/>
      <w:marLeft w:val="0"/>
      <w:marRight w:val="0"/>
      <w:marTop w:val="0"/>
      <w:marBottom w:val="0"/>
      <w:divBdr>
        <w:top w:val="none" w:sz="0" w:space="0" w:color="auto"/>
        <w:left w:val="none" w:sz="0" w:space="0" w:color="auto"/>
        <w:bottom w:val="none" w:sz="0" w:space="0" w:color="auto"/>
        <w:right w:val="none" w:sz="0" w:space="0" w:color="auto"/>
      </w:divBdr>
      <w:divsChild>
        <w:div w:id="226377098">
          <w:marLeft w:val="360"/>
          <w:marRight w:val="0"/>
          <w:marTop w:val="200"/>
          <w:marBottom w:val="0"/>
          <w:divBdr>
            <w:top w:val="none" w:sz="0" w:space="0" w:color="auto"/>
            <w:left w:val="none" w:sz="0" w:space="0" w:color="auto"/>
            <w:bottom w:val="none" w:sz="0" w:space="0" w:color="auto"/>
            <w:right w:val="none" w:sz="0" w:space="0" w:color="auto"/>
          </w:divBdr>
        </w:div>
        <w:div w:id="280066280">
          <w:marLeft w:val="1080"/>
          <w:marRight w:val="0"/>
          <w:marTop w:val="100"/>
          <w:marBottom w:val="0"/>
          <w:divBdr>
            <w:top w:val="none" w:sz="0" w:space="0" w:color="auto"/>
            <w:left w:val="none" w:sz="0" w:space="0" w:color="auto"/>
            <w:bottom w:val="none" w:sz="0" w:space="0" w:color="auto"/>
            <w:right w:val="none" w:sz="0" w:space="0" w:color="auto"/>
          </w:divBdr>
        </w:div>
        <w:div w:id="1895697404">
          <w:marLeft w:val="1080"/>
          <w:marRight w:val="0"/>
          <w:marTop w:val="100"/>
          <w:marBottom w:val="0"/>
          <w:divBdr>
            <w:top w:val="none" w:sz="0" w:space="0" w:color="auto"/>
            <w:left w:val="none" w:sz="0" w:space="0" w:color="auto"/>
            <w:bottom w:val="none" w:sz="0" w:space="0" w:color="auto"/>
            <w:right w:val="none" w:sz="0" w:space="0" w:color="auto"/>
          </w:divBdr>
        </w:div>
        <w:div w:id="1166627747">
          <w:marLeft w:val="1080"/>
          <w:marRight w:val="0"/>
          <w:marTop w:val="100"/>
          <w:marBottom w:val="0"/>
          <w:divBdr>
            <w:top w:val="none" w:sz="0" w:space="0" w:color="auto"/>
            <w:left w:val="none" w:sz="0" w:space="0" w:color="auto"/>
            <w:bottom w:val="none" w:sz="0" w:space="0" w:color="auto"/>
            <w:right w:val="none" w:sz="0" w:space="0" w:color="auto"/>
          </w:divBdr>
        </w:div>
        <w:div w:id="622998577">
          <w:marLeft w:val="360"/>
          <w:marRight w:val="0"/>
          <w:marTop w:val="200"/>
          <w:marBottom w:val="0"/>
          <w:divBdr>
            <w:top w:val="none" w:sz="0" w:space="0" w:color="auto"/>
            <w:left w:val="none" w:sz="0" w:space="0" w:color="auto"/>
            <w:bottom w:val="none" w:sz="0" w:space="0" w:color="auto"/>
            <w:right w:val="none" w:sz="0" w:space="0" w:color="auto"/>
          </w:divBdr>
        </w:div>
        <w:div w:id="2104836342">
          <w:marLeft w:val="1080"/>
          <w:marRight w:val="0"/>
          <w:marTop w:val="100"/>
          <w:marBottom w:val="0"/>
          <w:divBdr>
            <w:top w:val="none" w:sz="0" w:space="0" w:color="auto"/>
            <w:left w:val="none" w:sz="0" w:space="0" w:color="auto"/>
            <w:bottom w:val="none" w:sz="0" w:space="0" w:color="auto"/>
            <w:right w:val="none" w:sz="0" w:space="0" w:color="auto"/>
          </w:divBdr>
        </w:div>
        <w:div w:id="1094864771">
          <w:marLeft w:val="1080"/>
          <w:marRight w:val="0"/>
          <w:marTop w:val="100"/>
          <w:marBottom w:val="0"/>
          <w:divBdr>
            <w:top w:val="none" w:sz="0" w:space="0" w:color="auto"/>
            <w:left w:val="none" w:sz="0" w:space="0" w:color="auto"/>
            <w:bottom w:val="none" w:sz="0" w:space="0" w:color="auto"/>
            <w:right w:val="none" w:sz="0" w:space="0" w:color="auto"/>
          </w:divBdr>
        </w:div>
        <w:div w:id="284426730">
          <w:marLeft w:val="1080"/>
          <w:marRight w:val="0"/>
          <w:marTop w:val="100"/>
          <w:marBottom w:val="0"/>
          <w:divBdr>
            <w:top w:val="none" w:sz="0" w:space="0" w:color="auto"/>
            <w:left w:val="none" w:sz="0" w:space="0" w:color="auto"/>
            <w:bottom w:val="none" w:sz="0" w:space="0" w:color="auto"/>
            <w:right w:val="none" w:sz="0" w:space="0" w:color="auto"/>
          </w:divBdr>
        </w:div>
      </w:divsChild>
    </w:div>
    <w:div w:id="113212131">
      <w:bodyDiv w:val="1"/>
      <w:marLeft w:val="0"/>
      <w:marRight w:val="0"/>
      <w:marTop w:val="0"/>
      <w:marBottom w:val="0"/>
      <w:divBdr>
        <w:top w:val="none" w:sz="0" w:space="0" w:color="auto"/>
        <w:left w:val="none" w:sz="0" w:space="0" w:color="auto"/>
        <w:bottom w:val="none" w:sz="0" w:space="0" w:color="auto"/>
        <w:right w:val="none" w:sz="0" w:space="0" w:color="auto"/>
      </w:divBdr>
    </w:div>
    <w:div w:id="143208814">
      <w:bodyDiv w:val="1"/>
      <w:marLeft w:val="0"/>
      <w:marRight w:val="0"/>
      <w:marTop w:val="0"/>
      <w:marBottom w:val="0"/>
      <w:divBdr>
        <w:top w:val="none" w:sz="0" w:space="0" w:color="auto"/>
        <w:left w:val="none" w:sz="0" w:space="0" w:color="auto"/>
        <w:bottom w:val="none" w:sz="0" w:space="0" w:color="auto"/>
        <w:right w:val="none" w:sz="0" w:space="0" w:color="auto"/>
      </w:divBdr>
      <w:divsChild>
        <w:div w:id="875964738">
          <w:marLeft w:val="1166"/>
          <w:marRight w:val="0"/>
          <w:marTop w:val="82"/>
          <w:marBottom w:val="0"/>
          <w:divBdr>
            <w:top w:val="none" w:sz="0" w:space="0" w:color="auto"/>
            <w:left w:val="none" w:sz="0" w:space="0" w:color="auto"/>
            <w:bottom w:val="none" w:sz="0" w:space="0" w:color="auto"/>
            <w:right w:val="none" w:sz="0" w:space="0" w:color="auto"/>
          </w:divBdr>
        </w:div>
        <w:div w:id="1491097185">
          <w:marLeft w:val="1800"/>
          <w:marRight w:val="0"/>
          <w:marTop w:val="62"/>
          <w:marBottom w:val="0"/>
          <w:divBdr>
            <w:top w:val="none" w:sz="0" w:space="0" w:color="auto"/>
            <w:left w:val="none" w:sz="0" w:space="0" w:color="auto"/>
            <w:bottom w:val="none" w:sz="0" w:space="0" w:color="auto"/>
            <w:right w:val="none" w:sz="0" w:space="0" w:color="auto"/>
          </w:divBdr>
        </w:div>
        <w:div w:id="1706441455">
          <w:marLeft w:val="2520"/>
          <w:marRight w:val="0"/>
          <w:marTop w:val="43"/>
          <w:marBottom w:val="0"/>
          <w:divBdr>
            <w:top w:val="none" w:sz="0" w:space="0" w:color="auto"/>
            <w:left w:val="none" w:sz="0" w:space="0" w:color="auto"/>
            <w:bottom w:val="none" w:sz="0" w:space="0" w:color="auto"/>
            <w:right w:val="none" w:sz="0" w:space="0" w:color="auto"/>
          </w:divBdr>
        </w:div>
        <w:div w:id="1995910749">
          <w:marLeft w:val="3240"/>
          <w:marRight w:val="0"/>
          <w:marTop w:val="43"/>
          <w:marBottom w:val="0"/>
          <w:divBdr>
            <w:top w:val="none" w:sz="0" w:space="0" w:color="auto"/>
            <w:left w:val="none" w:sz="0" w:space="0" w:color="auto"/>
            <w:bottom w:val="none" w:sz="0" w:space="0" w:color="auto"/>
            <w:right w:val="none" w:sz="0" w:space="0" w:color="auto"/>
          </w:divBdr>
        </w:div>
        <w:div w:id="1806896369">
          <w:marLeft w:val="3240"/>
          <w:marRight w:val="0"/>
          <w:marTop w:val="43"/>
          <w:marBottom w:val="0"/>
          <w:divBdr>
            <w:top w:val="none" w:sz="0" w:space="0" w:color="auto"/>
            <w:left w:val="none" w:sz="0" w:space="0" w:color="auto"/>
            <w:bottom w:val="none" w:sz="0" w:space="0" w:color="auto"/>
            <w:right w:val="none" w:sz="0" w:space="0" w:color="auto"/>
          </w:divBdr>
        </w:div>
        <w:div w:id="1632637143">
          <w:marLeft w:val="3240"/>
          <w:marRight w:val="0"/>
          <w:marTop w:val="43"/>
          <w:marBottom w:val="0"/>
          <w:divBdr>
            <w:top w:val="none" w:sz="0" w:space="0" w:color="auto"/>
            <w:left w:val="none" w:sz="0" w:space="0" w:color="auto"/>
            <w:bottom w:val="none" w:sz="0" w:space="0" w:color="auto"/>
            <w:right w:val="none" w:sz="0" w:space="0" w:color="auto"/>
          </w:divBdr>
        </w:div>
        <w:div w:id="1486051682">
          <w:marLeft w:val="3240"/>
          <w:marRight w:val="0"/>
          <w:marTop w:val="43"/>
          <w:marBottom w:val="0"/>
          <w:divBdr>
            <w:top w:val="none" w:sz="0" w:space="0" w:color="auto"/>
            <w:left w:val="none" w:sz="0" w:space="0" w:color="auto"/>
            <w:bottom w:val="none" w:sz="0" w:space="0" w:color="auto"/>
            <w:right w:val="none" w:sz="0" w:space="0" w:color="auto"/>
          </w:divBdr>
        </w:div>
        <w:div w:id="1730113088">
          <w:marLeft w:val="2520"/>
          <w:marRight w:val="0"/>
          <w:marTop w:val="43"/>
          <w:marBottom w:val="0"/>
          <w:divBdr>
            <w:top w:val="none" w:sz="0" w:space="0" w:color="auto"/>
            <w:left w:val="none" w:sz="0" w:space="0" w:color="auto"/>
            <w:bottom w:val="none" w:sz="0" w:space="0" w:color="auto"/>
            <w:right w:val="none" w:sz="0" w:space="0" w:color="auto"/>
          </w:divBdr>
        </w:div>
        <w:div w:id="623734768">
          <w:marLeft w:val="3240"/>
          <w:marRight w:val="0"/>
          <w:marTop w:val="43"/>
          <w:marBottom w:val="0"/>
          <w:divBdr>
            <w:top w:val="none" w:sz="0" w:space="0" w:color="auto"/>
            <w:left w:val="none" w:sz="0" w:space="0" w:color="auto"/>
            <w:bottom w:val="none" w:sz="0" w:space="0" w:color="auto"/>
            <w:right w:val="none" w:sz="0" w:space="0" w:color="auto"/>
          </w:divBdr>
        </w:div>
        <w:div w:id="2030790110">
          <w:marLeft w:val="3240"/>
          <w:marRight w:val="0"/>
          <w:marTop w:val="43"/>
          <w:marBottom w:val="0"/>
          <w:divBdr>
            <w:top w:val="none" w:sz="0" w:space="0" w:color="auto"/>
            <w:left w:val="none" w:sz="0" w:space="0" w:color="auto"/>
            <w:bottom w:val="none" w:sz="0" w:space="0" w:color="auto"/>
            <w:right w:val="none" w:sz="0" w:space="0" w:color="auto"/>
          </w:divBdr>
        </w:div>
        <w:div w:id="73404732">
          <w:marLeft w:val="3240"/>
          <w:marRight w:val="0"/>
          <w:marTop w:val="43"/>
          <w:marBottom w:val="0"/>
          <w:divBdr>
            <w:top w:val="none" w:sz="0" w:space="0" w:color="auto"/>
            <w:left w:val="none" w:sz="0" w:space="0" w:color="auto"/>
            <w:bottom w:val="none" w:sz="0" w:space="0" w:color="auto"/>
            <w:right w:val="none" w:sz="0" w:space="0" w:color="auto"/>
          </w:divBdr>
        </w:div>
        <w:div w:id="613099571">
          <w:marLeft w:val="3240"/>
          <w:marRight w:val="0"/>
          <w:marTop w:val="43"/>
          <w:marBottom w:val="0"/>
          <w:divBdr>
            <w:top w:val="none" w:sz="0" w:space="0" w:color="auto"/>
            <w:left w:val="none" w:sz="0" w:space="0" w:color="auto"/>
            <w:bottom w:val="none" w:sz="0" w:space="0" w:color="auto"/>
            <w:right w:val="none" w:sz="0" w:space="0" w:color="auto"/>
          </w:divBdr>
        </w:div>
        <w:div w:id="1428427627">
          <w:marLeft w:val="1800"/>
          <w:marRight w:val="0"/>
          <w:marTop w:val="62"/>
          <w:marBottom w:val="0"/>
          <w:divBdr>
            <w:top w:val="none" w:sz="0" w:space="0" w:color="auto"/>
            <w:left w:val="none" w:sz="0" w:space="0" w:color="auto"/>
            <w:bottom w:val="none" w:sz="0" w:space="0" w:color="auto"/>
            <w:right w:val="none" w:sz="0" w:space="0" w:color="auto"/>
          </w:divBdr>
        </w:div>
      </w:divsChild>
    </w:div>
    <w:div w:id="160236683">
      <w:bodyDiv w:val="1"/>
      <w:marLeft w:val="0"/>
      <w:marRight w:val="0"/>
      <w:marTop w:val="0"/>
      <w:marBottom w:val="0"/>
      <w:divBdr>
        <w:top w:val="none" w:sz="0" w:space="0" w:color="auto"/>
        <w:left w:val="none" w:sz="0" w:space="0" w:color="auto"/>
        <w:bottom w:val="none" w:sz="0" w:space="0" w:color="auto"/>
        <w:right w:val="none" w:sz="0" w:space="0" w:color="auto"/>
      </w:divBdr>
    </w:div>
    <w:div w:id="168564249">
      <w:bodyDiv w:val="1"/>
      <w:marLeft w:val="0"/>
      <w:marRight w:val="0"/>
      <w:marTop w:val="0"/>
      <w:marBottom w:val="0"/>
      <w:divBdr>
        <w:top w:val="none" w:sz="0" w:space="0" w:color="auto"/>
        <w:left w:val="none" w:sz="0" w:space="0" w:color="auto"/>
        <w:bottom w:val="none" w:sz="0" w:space="0" w:color="auto"/>
        <w:right w:val="none" w:sz="0" w:space="0" w:color="auto"/>
      </w:divBdr>
      <w:divsChild>
        <w:div w:id="930313730">
          <w:marLeft w:val="547"/>
          <w:marRight w:val="0"/>
          <w:marTop w:val="96"/>
          <w:marBottom w:val="0"/>
          <w:divBdr>
            <w:top w:val="none" w:sz="0" w:space="0" w:color="auto"/>
            <w:left w:val="none" w:sz="0" w:space="0" w:color="auto"/>
            <w:bottom w:val="none" w:sz="0" w:space="0" w:color="auto"/>
            <w:right w:val="none" w:sz="0" w:space="0" w:color="auto"/>
          </w:divBdr>
        </w:div>
        <w:div w:id="1160731300">
          <w:marLeft w:val="1166"/>
          <w:marRight w:val="0"/>
          <w:marTop w:val="86"/>
          <w:marBottom w:val="0"/>
          <w:divBdr>
            <w:top w:val="none" w:sz="0" w:space="0" w:color="auto"/>
            <w:left w:val="none" w:sz="0" w:space="0" w:color="auto"/>
            <w:bottom w:val="none" w:sz="0" w:space="0" w:color="auto"/>
            <w:right w:val="none" w:sz="0" w:space="0" w:color="auto"/>
          </w:divBdr>
        </w:div>
        <w:div w:id="1711605862">
          <w:marLeft w:val="1166"/>
          <w:marRight w:val="0"/>
          <w:marTop w:val="86"/>
          <w:marBottom w:val="0"/>
          <w:divBdr>
            <w:top w:val="none" w:sz="0" w:space="0" w:color="auto"/>
            <w:left w:val="none" w:sz="0" w:space="0" w:color="auto"/>
            <w:bottom w:val="none" w:sz="0" w:space="0" w:color="auto"/>
            <w:right w:val="none" w:sz="0" w:space="0" w:color="auto"/>
          </w:divBdr>
        </w:div>
        <w:div w:id="2068989179">
          <w:marLeft w:val="1800"/>
          <w:marRight w:val="0"/>
          <w:marTop w:val="77"/>
          <w:marBottom w:val="0"/>
          <w:divBdr>
            <w:top w:val="none" w:sz="0" w:space="0" w:color="auto"/>
            <w:left w:val="none" w:sz="0" w:space="0" w:color="auto"/>
            <w:bottom w:val="none" w:sz="0" w:space="0" w:color="auto"/>
            <w:right w:val="none" w:sz="0" w:space="0" w:color="auto"/>
          </w:divBdr>
        </w:div>
        <w:div w:id="1502306730">
          <w:marLeft w:val="1800"/>
          <w:marRight w:val="0"/>
          <w:marTop w:val="77"/>
          <w:marBottom w:val="0"/>
          <w:divBdr>
            <w:top w:val="none" w:sz="0" w:space="0" w:color="auto"/>
            <w:left w:val="none" w:sz="0" w:space="0" w:color="auto"/>
            <w:bottom w:val="none" w:sz="0" w:space="0" w:color="auto"/>
            <w:right w:val="none" w:sz="0" w:space="0" w:color="auto"/>
          </w:divBdr>
        </w:div>
        <w:div w:id="1554925630">
          <w:marLeft w:val="1166"/>
          <w:marRight w:val="0"/>
          <w:marTop w:val="86"/>
          <w:marBottom w:val="0"/>
          <w:divBdr>
            <w:top w:val="none" w:sz="0" w:space="0" w:color="auto"/>
            <w:left w:val="none" w:sz="0" w:space="0" w:color="auto"/>
            <w:bottom w:val="none" w:sz="0" w:space="0" w:color="auto"/>
            <w:right w:val="none" w:sz="0" w:space="0" w:color="auto"/>
          </w:divBdr>
        </w:div>
      </w:divsChild>
    </w:div>
    <w:div w:id="189416105">
      <w:bodyDiv w:val="1"/>
      <w:marLeft w:val="0"/>
      <w:marRight w:val="0"/>
      <w:marTop w:val="0"/>
      <w:marBottom w:val="0"/>
      <w:divBdr>
        <w:top w:val="none" w:sz="0" w:space="0" w:color="auto"/>
        <w:left w:val="none" w:sz="0" w:space="0" w:color="auto"/>
        <w:bottom w:val="none" w:sz="0" w:space="0" w:color="auto"/>
        <w:right w:val="none" w:sz="0" w:space="0" w:color="auto"/>
      </w:divBdr>
      <w:divsChild>
        <w:div w:id="1942183881">
          <w:marLeft w:val="547"/>
          <w:marRight w:val="0"/>
          <w:marTop w:val="77"/>
          <w:marBottom w:val="0"/>
          <w:divBdr>
            <w:top w:val="none" w:sz="0" w:space="0" w:color="auto"/>
            <w:left w:val="none" w:sz="0" w:space="0" w:color="auto"/>
            <w:bottom w:val="none" w:sz="0" w:space="0" w:color="auto"/>
            <w:right w:val="none" w:sz="0" w:space="0" w:color="auto"/>
          </w:divBdr>
        </w:div>
        <w:div w:id="1069116384">
          <w:marLeft w:val="547"/>
          <w:marRight w:val="0"/>
          <w:marTop w:val="77"/>
          <w:marBottom w:val="0"/>
          <w:divBdr>
            <w:top w:val="none" w:sz="0" w:space="0" w:color="auto"/>
            <w:left w:val="none" w:sz="0" w:space="0" w:color="auto"/>
            <w:bottom w:val="none" w:sz="0" w:space="0" w:color="auto"/>
            <w:right w:val="none" w:sz="0" w:space="0" w:color="auto"/>
          </w:divBdr>
        </w:div>
      </w:divsChild>
    </w:div>
    <w:div w:id="265188607">
      <w:bodyDiv w:val="1"/>
      <w:marLeft w:val="0"/>
      <w:marRight w:val="0"/>
      <w:marTop w:val="0"/>
      <w:marBottom w:val="0"/>
      <w:divBdr>
        <w:top w:val="none" w:sz="0" w:space="0" w:color="auto"/>
        <w:left w:val="none" w:sz="0" w:space="0" w:color="auto"/>
        <w:bottom w:val="none" w:sz="0" w:space="0" w:color="auto"/>
        <w:right w:val="none" w:sz="0" w:space="0" w:color="auto"/>
      </w:divBdr>
      <w:divsChild>
        <w:div w:id="1295140512">
          <w:marLeft w:val="547"/>
          <w:marRight w:val="0"/>
          <w:marTop w:val="115"/>
          <w:marBottom w:val="0"/>
          <w:divBdr>
            <w:top w:val="none" w:sz="0" w:space="0" w:color="auto"/>
            <w:left w:val="none" w:sz="0" w:space="0" w:color="auto"/>
            <w:bottom w:val="none" w:sz="0" w:space="0" w:color="auto"/>
            <w:right w:val="none" w:sz="0" w:space="0" w:color="auto"/>
          </w:divBdr>
        </w:div>
        <w:div w:id="831021245">
          <w:marLeft w:val="1166"/>
          <w:marRight w:val="0"/>
          <w:marTop w:val="101"/>
          <w:marBottom w:val="0"/>
          <w:divBdr>
            <w:top w:val="none" w:sz="0" w:space="0" w:color="auto"/>
            <w:left w:val="none" w:sz="0" w:space="0" w:color="auto"/>
            <w:bottom w:val="none" w:sz="0" w:space="0" w:color="auto"/>
            <w:right w:val="none" w:sz="0" w:space="0" w:color="auto"/>
          </w:divBdr>
        </w:div>
        <w:div w:id="116727278">
          <w:marLeft w:val="1166"/>
          <w:marRight w:val="0"/>
          <w:marTop w:val="101"/>
          <w:marBottom w:val="0"/>
          <w:divBdr>
            <w:top w:val="none" w:sz="0" w:space="0" w:color="auto"/>
            <w:left w:val="none" w:sz="0" w:space="0" w:color="auto"/>
            <w:bottom w:val="none" w:sz="0" w:space="0" w:color="auto"/>
            <w:right w:val="none" w:sz="0" w:space="0" w:color="auto"/>
          </w:divBdr>
        </w:div>
        <w:div w:id="1060592251">
          <w:marLeft w:val="547"/>
          <w:marRight w:val="0"/>
          <w:marTop w:val="115"/>
          <w:marBottom w:val="0"/>
          <w:divBdr>
            <w:top w:val="none" w:sz="0" w:space="0" w:color="auto"/>
            <w:left w:val="none" w:sz="0" w:space="0" w:color="auto"/>
            <w:bottom w:val="none" w:sz="0" w:space="0" w:color="auto"/>
            <w:right w:val="none" w:sz="0" w:space="0" w:color="auto"/>
          </w:divBdr>
        </w:div>
        <w:div w:id="1197044015">
          <w:marLeft w:val="1166"/>
          <w:marRight w:val="0"/>
          <w:marTop w:val="101"/>
          <w:marBottom w:val="0"/>
          <w:divBdr>
            <w:top w:val="none" w:sz="0" w:space="0" w:color="auto"/>
            <w:left w:val="none" w:sz="0" w:space="0" w:color="auto"/>
            <w:bottom w:val="none" w:sz="0" w:space="0" w:color="auto"/>
            <w:right w:val="none" w:sz="0" w:space="0" w:color="auto"/>
          </w:divBdr>
        </w:div>
        <w:div w:id="1896356217">
          <w:marLeft w:val="547"/>
          <w:marRight w:val="0"/>
          <w:marTop w:val="115"/>
          <w:marBottom w:val="0"/>
          <w:divBdr>
            <w:top w:val="none" w:sz="0" w:space="0" w:color="auto"/>
            <w:left w:val="none" w:sz="0" w:space="0" w:color="auto"/>
            <w:bottom w:val="none" w:sz="0" w:space="0" w:color="auto"/>
            <w:right w:val="none" w:sz="0" w:space="0" w:color="auto"/>
          </w:divBdr>
        </w:div>
        <w:div w:id="1240216126">
          <w:marLeft w:val="1166"/>
          <w:marRight w:val="0"/>
          <w:marTop w:val="101"/>
          <w:marBottom w:val="0"/>
          <w:divBdr>
            <w:top w:val="none" w:sz="0" w:space="0" w:color="auto"/>
            <w:left w:val="none" w:sz="0" w:space="0" w:color="auto"/>
            <w:bottom w:val="none" w:sz="0" w:space="0" w:color="auto"/>
            <w:right w:val="none" w:sz="0" w:space="0" w:color="auto"/>
          </w:divBdr>
        </w:div>
      </w:divsChild>
    </w:div>
    <w:div w:id="303396063">
      <w:bodyDiv w:val="1"/>
      <w:marLeft w:val="0"/>
      <w:marRight w:val="0"/>
      <w:marTop w:val="0"/>
      <w:marBottom w:val="0"/>
      <w:divBdr>
        <w:top w:val="none" w:sz="0" w:space="0" w:color="auto"/>
        <w:left w:val="none" w:sz="0" w:space="0" w:color="auto"/>
        <w:bottom w:val="none" w:sz="0" w:space="0" w:color="auto"/>
        <w:right w:val="none" w:sz="0" w:space="0" w:color="auto"/>
      </w:divBdr>
      <w:divsChild>
        <w:div w:id="539517611">
          <w:marLeft w:val="547"/>
          <w:marRight w:val="0"/>
          <w:marTop w:val="77"/>
          <w:marBottom w:val="0"/>
          <w:divBdr>
            <w:top w:val="none" w:sz="0" w:space="0" w:color="auto"/>
            <w:left w:val="none" w:sz="0" w:space="0" w:color="auto"/>
            <w:bottom w:val="none" w:sz="0" w:space="0" w:color="auto"/>
            <w:right w:val="none" w:sz="0" w:space="0" w:color="auto"/>
          </w:divBdr>
        </w:div>
        <w:div w:id="572541930">
          <w:marLeft w:val="1166"/>
          <w:marRight w:val="0"/>
          <w:marTop w:val="67"/>
          <w:marBottom w:val="0"/>
          <w:divBdr>
            <w:top w:val="none" w:sz="0" w:space="0" w:color="auto"/>
            <w:left w:val="none" w:sz="0" w:space="0" w:color="auto"/>
            <w:bottom w:val="none" w:sz="0" w:space="0" w:color="auto"/>
            <w:right w:val="none" w:sz="0" w:space="0" w:color="auto"/>
          </w:divBdr>
        </w:div>
        <w:div w:id="479661791">
          <w:marLeft w:val="1800"/>
          <w:marRight w:val="0"/>
          <w:marTop w:val="58"/>
          <w:marBottom w:val="0"/>
          <w:divBdr>
            <w:top w:val="none" w:sz="0" w:space="0" w:color="auto"/>
            <w:left w:val="none" w:sz="0" w:space="0" w:color="auto"/>
            <w:bottom w:val="none" w:sz="0" w:space="0" w:color="auto"/>
            <w:right w:val="none" w:sz="0" w:space="0" w:color="auto"/>
          </w:divBdr>
        </w:div>
        <w:div w:id="808520064">
          <w:marLeft w:val="1166"/>
          <w:marRight w:val="0"/>
          <w:marTop w:val="67"/>
          <w:marBottom w:val="0"/>
          <w:divBdr>
            <w:top w:val="none" w:sz="0" w:space="0" w:color="auto"/>
            <w:left w:val="none" w:sz="0" w:space="0" w:color="auto"/>
            <w:bottom w:val="none" w:sz="0" w:space="0" w:color="auto"/>
            <w:right w:val="none" w:sz="0" w:space="0" w:color="auto"/>
          </w:divBdr>
        </w:div>
        <w:div w:id="913124478">
          <w:marLeft w:val="1800"/>
          <w:marRight w:val="0"/>
          <w:marTop w:val="58"/>
          <w:marBottom w:val="0"/>
          <w:divBdr>
            <w:top w:val="none" w:sz="0" w:space="0" w:color="auto"/>
            <w:left w:val="none" w:sz="0" w:space="0" w:color="auto"/>
            <w:bottom w:val="none" w:sz="0" w:space="0" w:color="auto"/>
            <w:right w:val="none" w:sz="0" w:space="0" w:color="auto"/>
          </w:divBdr>
        </w:div>
        <w:div w:id="39937451">
          <w:marLeft w:val="1166"/>
          <w:marRight w:val="0"/>
          <w:marTop w:val="67"/>
          <w:marBottom w:val="0"/>
          <w:divBdr>
            <w:top w:val="none" w:sz="0" w:space="0" w:color="auto"/>
            <w:left w:val="none" w:sz="0" w:space="0" w:color="auto"/>
            <w:bottom w:val="none" w:sz="0" w:space="0" w:color="auto"/>
            <w:right w:val="none" w:sz="0" w:space="0" w:color="auto"/>
          </w:divBdr>
        </w:div>
        <w:div w:id="1212352095">
          <w:marLeft w:val="1800"/>
          <w:marRight w:val="0"/>
          <w:marTop w:val="58"/>
          <w:marBottom w:val="0"/>
          <w:divBdr>
            <w:top w:val="none" w:sz="0" w:space="0" w:color="auto"/>
            <w:left w:val="none" w:sz="0" w:space="0" w:color="auto"/>
            <w:bottom w:val="none" w:sz="0" w:space="0" w:color="auto"/>
            <w:right w:val="none" w:sz="0" w:space="0" w:color="auto"/>
          </w:divBdr>
        </w:div>
        <w:div w:id="560024240">
          <w:marLeft w:val="1800"/>
          <w:marRight w:val="0"/>
          <w:marTop w:val="58"/>
          <w:marBottom w:val="0"/>
          <w:divBdr>
            <w:top w:val="none" w:sz="0" w:space="0" w:color="auto"/>
            <w:left w:val="none" w:sz="0" w:space="0" w:color="auto"/>
            <w:bottom w:val="none" w:sz="0" w:space="0" w:color="auto"/>
            <w:right w:val="none" w:sz="0" w:space="0" w:color="auto"/>
          </w:divBdr>
        </w:div>
        <w:div w:id="1530992325">
          <w:marLeft w:val="2520"/>
          <w:marRight w:val="0"/>
          <w:marTop w:val="53"/>
          <w:marBottom w:val="0"/>
          <w:divBdr>
            <w:top w:val="none" w:sz="0" w:space="0" w:color="auto"/>
            <w:left w:val="none" w:sz="0" w:space="0" w:color="auto"/>
            <w:bottom w:val="none" w:sz="0" w:space="0" w:color="auto"/>
            <w:right w:val="none" w:sz="0" w:space="0" w:color="auto"/>
          </w:divBdr>
        </w:div>
        <w:div w:id="889876803">
          <w:marLeft w:val="2520"/>
          <w:marRight w:val="0"/>
          <w:marTop w:val="53"/>
          <w:marBottom w:val="0"/>
          <w:divBdr>
            <w:top w:val="none" w:sz="0" w:space="0" w:color="auto"/>
            <w:left w:val="none" w:sz="0" w:space="0" w:color="auto"/>
            <w:bottom w:val="none" w:sz="0" w:space="0" w:color="auto"/>
            <w:right w:val="none" w:sz="0" w:space="0" w:color="auto"/>
          </w:divBdr>
        </w:div>
        <w:div w:id="1625235014">
          <w:marLeft w:val="1166"/>
          <w:marRight w:val="0"/>
          <w:marTop w:val="67"/>
          <w:marBottom w:val="0"/>
          <w:divBdr>
            <w:top w:val="none" w:sz="0" w:space="0" w:color="auto"/>
            <w:left w:val="none" w:sz="0" w:space="0" w:color="auto"/>
            <w:bottom w:val="none" w:sz="0" w:space="0" w:color="auto"/>
            <w:right w:val="none" w:sz="0" w:space="0" w:color="auto"/>
          </w:divBdr>
        </w:div>
        <w:div w:id="549269309">
          <w:marLeft w:val="1800"/>
          <w:marRight w:val="0"/>
          <w:marTop w:val="58"/>
          <w:marBottom w:val="0"/>
          <w:divBdr>
            <w:top w:val="none" w:sz="0" w:space="0" w:color="auto"/>
            <w:left w:val="none" w:sz="0" w:space="0" w:color="auto"/>
            <w:bottom w:val="none" w:sz="0" w:space="0" w:color="auto"/>
            <w:right w:val="none" w:sz="0" w:space="0" w:color="auto"/>
          </w:divBdr>
        </w:div>
        <w:div w:id="792749215">
          <w:marLeft w:val="1800"/>
          <w:marRight w:val="0"/>
          <w:marTop w:val="58"/>
          <w:marBottom w:val="0"/>
          <w:divBdr>
            <w:top w:val="none" w:sz="0" w:space="0" w:color="auto"/>
            <w:left w:val="none" w:sz="0" w:space="0" w:color="auto"/>
            <w:bottom w:val="none" w:sz="0" w:space="0" w:color="auto"/>
            <w:right w:val="none" w:sz="0" w:space="0" w:color="auto"/>
          </w:divBdr>
        </w:div>
        <w:div w:id="1617366299">
          <w:marLeft w:val="2520"/>
          <w:marRight w:val="0"/>
          <w:marTop w:val="53"/>
          <w:marBottom w:val="0"/>
          <w:divBdr>
            <w:top w:val="none" w:sz="0" w:space="0" w:color="auto"/>
            <w:left w:val="none" w:sz="0" w:space="0" w:color="auto"/>
            <w:bottom w:val="none" w:sz="0" w:space="0" w:color="auto"/>
            <w:right w:val="none" w:sz="0" w:space="0" w:color="auto"/>
          </w:divBdr>
        </w:div>
        <w:div w:id="2077699479">
          <w:marLeft w:val="2520"/>
          <w:marRight w:val="0"/>
          <w:marTop w:val="53"/>
          <w:marBottom w:val="0"/>
          <w:divBdr>
            <w:top w:val="none" w:sz="0" w:space="0" w:color="auto"/>
            <w:left w:val="none" w:sz="0" w:space="0" w:color="auto"/>
            <w:bottom w:val="none" w:sz="0" w:space="0" w:color="auto"/>
            <w:right w:val="none" w:sz="0" w:space="0" w:color="auto"/>
          </w:divBdr>
        </w:div>
        <w:div w:id="976187166">
          <w:marLeft w:val="1800"/>
          <w:marRight w:val="0"/>
          <w:marTop w:val="58"/>
          <w:marBottom w:val="0"/>
          <w:divBdr>
            <w:top w:val="none" w:sz="0" w:space="0" w:color="auto"/>
            <w:left w:val="none" w:sz="0" w:space="0" w:color="auto"/>
            <w:bottom w:val="none" w:sz="0" w:space="0" w:color="auto"/>
            <w:right w:val="none" w:sz="0" w:space="0" w:color="auto"/>
          </w:divBdr>
        </w:div>
        <w:div w:id="1250507410">
          <w:marLeft w:val="2520"/>
          <w:marRight w:val="0"/>
          <w:marTop w:val="53"/>
          <w:marBottom w:val="0"/>
          <w:divBdr>
            <w:top w:val="none" w:sz="0" w:space="0" w:color="auto"/>
            <w:left w:val="none" w:sz="0" w:space="0" w:color="auto"/>
            <w:bottom w:val="none" w:sz="0" w:space="0" w:color="auto"/>
            <w:right w:val="none" w:sz="0" w:space="0" w:color="auto"/>
          </w:divBdr>
        </w:div>
        <w:div w:id="731121826">
          <w:marLeft w:val="2520"/>
          <w:marRight w:val="0"/>
          <w:marTop w:val="53"/>
          <w:marBottom w:val="0"/>
          <w:divBdr>
            <w:top w:val="none" w:sz="0" w:space="0" w:color="auto"/>
            <w:left w:val="none" w:sz="0" w:space="0" w:color="auto"/>
            <w:bottom w:val="none" w:sz="0" w:space="0" w:color="auto"/>
            <w:right w:val="none" w:sz="0" w:space="0" w:color="auto"/>
          </w:divBdr>
        </w:div>
        <w:div w:id="1813670365">
          <w:marLeft w:val="1166"/>
          <w:marRight w:val="0"/>
          <w:marTop w:val="67"/>
          <w:marBottom w:val="0"/>
          <w:divBdr>
            <w:top w:val="none" w:sz="0" w:space="0" w:color="auto"/>
            <w:left w:val="none" w:sz="0" w:space="0" w:color="auto"/>
            <w:bottom w:val="none" w:sz="0" w:space="0" w:color="auto"/>
            <w:right w:val="none" w:sz="0" w:space="0" w:color="auto"/>
          </w:divBdr>
        </w:div>
        <w:div w:id="345205938">
          <w:marLeft w:val="1800"/>
          <w:marRight w:val="0"/>
          <w:marTop w:val="58"/>
          <w:marBottom w:val="0"/>
          <w:divBdr>
            <w:top w:val="none" w:sz="0" w:space="0" w:color="auto"/>
            <w:left w:val="none" w:sz="0" w:space="0" w:color="auto"/>
            <w:bottom w:val="none" w:sz="0" w:space="0" w:color="auto"/>
            <w:right w:val="none" w:sz="0" w:space="0" w:color="auto"/>
          </w:divBdr>
        </w:div>
        <w:div w:id="1494564378">
          <w:marLeft w:val="2520"/>
          <w:marRight w:val="0"/>
          <w:marTop w:val="53"/>
          <w:marBottom w:val="0"/>
          <w:divBdr>
            <w:top w:val="none" w:sz="0" w:space="0" w:color="auto"/>
            <w:left w:val="none" w:sz="0" w:space="0" w:color="auto"/>
            <w:bottom w:val="none" w:sz="0" w:space="0" w:color="auto"/>
            <w:right w:val="none" w:sz="0" w:space="0" w:color="auto"/>
          </w:divBdr>
        </w:div>
        <w:div w:id="1301619386">
          <w:marLeft w:val="1166"/>
          <w:marRight w:val="0"/>
          <w:marTop w:val="67"/>
          <w:marBottom w:val="0"/>
          <w:divBdr>
            <w:top w:val="none" w:sz="0" w:space="0" w:color="auto"/>
            <w:left w:val="none" w:sz="0" w:space="0" w:color="auto"/>
            <w:bottom w:val="none" w:sz="0" w:space="0" w:color="auto"/>
            <w:right w:val="none" w:sz="0" w:space="0" w:color="auto"/>
          </w:divBdr>
        </w:div>
        <w:div w:id="1877236496">
          <w:marLeft w:val="1800"/>
          <w:marRight w:val="0"/>
          <w:marTop w:val="58"/>
          <w:marBottom w:val="0"/>
          <w:divBdr>
            <w:top w:val="none" w:sz="0" w:space="0" w:color="auto"/>
            <w:left w:val="none" w:sz="0" w:space="0" w:color="auto"/>
            <w:bottom w:val="none" w:sz="0" w:space="0" w:color="auto"/>
            <w:right w:val="none" w:sz="0" w:space="0" w:color="auto"/>
          </w:divBdr>
        </w:div>
      </w:divsChild>
    </w:div>
    <w:div w:id="330106246">
      <w:bodyDiv w:val="1"/>
      <w:marLeft w:val="0"/>
      <w:marRight w:val="0"/>
      <w:marTop w:val="0"/>
      <w:marBottom w:val="0"/>
      <w:divBdr>
        <w:top w:val="none" w:sz="0" w:space="0" w:color="auto"/>
        <w:left w:val="none" w:sz="0" w:space="0" w:color="auto"/>
        <w:bottom w:val="none" w:sz="0" w:space="0" w:color="auto"/>
        <w:right w:val="none" w:sz="0" w:space="0" w:color="auto"/>
      </w:divBdr>
      <w:divsChild>
        <w:div w:id="1984768570">
          <w:marLeft w:val="1166"/>
          <w:marRight w:val="0"/>
          <w:marTop w:val="58"/>
          <w:marBottom w:val="0"/>
          <w:divBdr>
            <w:top w:val="none" w:sz="0" w:space="0" w:color="auto"/>
            <w:left w:val="none" w:sz="0" w:space="0" w:color="auto"/>
            <w:bottom w:val="none" w:sz="0" w:space="0" w:color="auto"/>
            <w:right w:val="none" w:sz="0" w:space="0" w:color="auto"/>
          </w:divBdr>
        </w:div>
        <w:div w:id="967469752">
          <w:marLeft w:val="1800"/>
          <w:marRight w:val="0"/>
          <w:marTop w:val="50"/>
          <w:marBottom w:val="0"/>
          <w:divBdr>
            <w:top w:val="none" w:sz="0" w:space="0" w:color="auto"/>
            <w:left w:val="none" w:sz="0" w:space="0" w:color="auto"/>
            <w:bottom w:val="none" w:sz="0" w:space="0" w:color="auto"/>
            <w:right w:val="none" w:sz="0" w:space="0" w:color="auto"/>
          </w:divBdr>
        </w:div>
        <w:div w:id="1766685004">
          <w:marLeft w:val="1800"/>
          <w:marRight w:val="0"/>
          <w:marTop w:val="50"/>
          <w:marBottom w:val="0"/>
          <w:divBdr>
            <w:top w:val="none" w:sz="0" w:space="0" w:color="auto"/>
            <w:left w:val="none" w:sz="0" w:space="0" w:color="auto"/>
            <w:bottom w:val="none" w:sz="0" w:space="0" w:color="auto"/>
            <w:right w:val="none" w:sz="0" w:space="0" w:color="auto"/>
          </w:divBdr>
        </w:div>
        <w:div w:id="764300244">
          <w:marLeft w:val="1800"/>
          <w:marRight w:val="0"/>
          <w:marTop w:val="50"/>
          <w:marBottom w:val="0"/>
          <w:divBdr>
            <w:top w:val="none" w:sz="0" w:space="0" w:color="auto"/>
            <w:left w:val="none" w:sz="0" w:space="0" w:color="auto"/>
            <w:bottom w:val="none" w:sz="0" w:space="0" w:color="auto"/>
            <w:right w:val="none" w:sz="0" w:space="0" w:color="auto"/>
          </w:divBdr>
        </w:div>
        <w:div w:id="1422339966">
          <w:marLeft w:val="2520"/>
          <w:marRight w:val="0"/>
          <w:marTop w:val="34"/>
          <w:marBottom w:val="0"/>
          <w:divBdr>
            <w:top w:val="none" w:sz="0" w:space="0" w:color="auto"/>
            <w:left w:val="none" w:sz="0" w:space="0" w:color="auto"/>
            <w:bottom w:val="none" w:sz="0" w:space="0" w:color="auto"/>
            <w:right w:val="none" w:sz="0" w:space="0" w:color="auto"/>
          </w:divBdr>
        </w:div>
        <w:div w:id="644512011">
          <w:marLeft w:val="2520"/>
          <w:marRight w:val="0"/>
          <w:marTop w:val="34"/>
          <w:marBottom w:val="0"/>
          <w:divBdr>
            <w:top w:val="none" w:sz="0" w:space="0" w:color="auto"/>
            <w:left w:val="none" w:sz="0" w:space="0" w:color="auto"/>
            <w:bottom w:val="none" w:sz="0" w:space="0" w:color="auto"/>
            <w:right w:val="none" w:sz="0" w:space="0" w:color="auto"/>
          </w:divBdr>
        </w:div>
        <w:div w:id="720858804">
          <w:marLeft w:val="2520"/>
          <w:marRight w:val="0"/>
          <w:marTop w:val="34"/>
          <w:marBottom w:val="0"/>
          <w:divBdr>
            <w:top w:val="none" w:sz="0" w:space="0" w:color="auto"/>
            <w:left w:val="none" w:sz="0" w:space="0" w:color="auto"/>
            <w:bottom w:val="none" w:sz="0" w:space="0" w:color="auto"/>
            <w:right w:val="none" w:sz="0" w:space="0" w:color="auto"/>
          </w:divBdr>
        </w:div>
        <w:div w:id="785200410">
          <w:marLeft w:val="2520"/>
          <w:marRight w:val="0"/>
          <w:marTop w:val="34"/>
          <w:marBottom w:val="0"/>
          <w:divBdr>
            <w:top w:val="none" w:sz="0" w:space="0" w:color="auto"/>
            <w:left w:val="none" w:sz="0" w:space="0" w:color="auto"/>
            <w:bottom w:val="none" w:sz="0" w:space="0" w:color="auto"/>
            <w:right w:val="none" w:sz="0" w:space="0" w:color="auto"/>
          </w:divBdr>
        </w:div>
        <w:div w:id="808940581">
          <w:marLeft w:val="1166"/>
          <w:marRight w:val="0"/>
          <w:marTop w:val="58"/>
          <w:marBottom w:val="0"/>
          <w:divBdr>
            <w:top w:val="none" w:sz="0" w:space="0" w:color="auto"/>
            <w:left w:val="none" w:sz="0" w:space="0" w:color="auto"/>
            <w:bottom w:val="none" w:sz="0" w:space="0" w:color="auto"/>
            <w:right w:val="none" w:sz="0" w:space="0" w:color="auto"/>
          </w:divBdr>
        </w:div>
        <w:div w:id="508373374">
          <w:marLeft w:val="1800"/>
          <w:marRight w:val="0"/>
          <w:marTop w:val="50"/>
          <w:marBottom w:val="0"/>
          <w:divBdr>
            <w:top w:val="none" w:sz="0" w:space="0" w:color="auto"/>
            <w:left w:val="none" w:sz="0" w:space="0" w:color="auto"/>
            <w:bottom w:val="none" w:sz="0" w:space="0" w:color="auto"/>
            <w:right w:val="none" w:sz="0" w:space="0" w:color="auto"/>
          </w:divBdr>
        </w:div>
        <w:div w:id="939987896">
          <w:marLeft w:val="1800"/>
          <w:marRight w:val="0"/>
          <w:marTop w:val="50"/>
          <w:marBottom w:val="0"/>
          <w:divBdr>
            <w:top w:val="none" w:sz="0" w:space="0" w:color="auto"/>
            <w:left w:val="none" w:sz="0" w:space="0" w:color="auto"/>
            <w:bottom w:val="none" w:sz="0" w:space="0" w:color="auto"/>
            <w:right w:val="none" w:sz="0" w:space="0" w:color="auto"/>
          </w:divBdr>
        </w:div>
      </w:divsChild>
    </w:div>
    <w:div w:id="346520474">
      <w:bodyDiv w:val="1"/>
      <w:marLeft w:val="0"/>
      <w:marRight w:val="0"/>
      <w:marTop w:val="0"/>
      <w:marBottom w:val="0"/>
      <w:divBdr>
        <w:top w:val="none" w:sz="0" w:space="0" w:color="auto"/>
        <w:left w:val="none" w:sz="0" w:space="0" w:color="auto"/>
        <w:bottom w:val="none" w:sz="0" w:space="0" w:color="auto"/>
        <w:right w:val="none" w:sz="0" w:space="0" w:color="auto"/>
      </w:divBdr>
      <w:divsChild>
        <w:div w:id="308478303">
          <w:marLeft w:val="547"/>
          <w:marRight w:val="0"/>
          <w:marTop w:val="96"/>
          <w:marBottom w:val="0"/>
          <w:divBdr>
            <w:top w:val="none" w:sz="0" w:space="0" w:color="auto"/>
            <w:left w:val="none" w:sz="0" w:space="0" w:color="auto"/>
            <w:bottom w:val="none" w:sz="0" w:space="0" w:color="auto"/>
            <w:right w:val="none" w:sz="0" w:space="0" w:color="auto"/>
          </w:divBdr>
        </w:div>
        <w:div w:id="629478321">
          <w:marLeft w:val="1166"/>
          <w:marRight w:val="0"/>
          <w:marTop w:val="77"/>
          <w:marBottom w:val="0"/>
          <w:divBdr>
            <w:top w:val="none" w:sz="0" w:space="0" w:color="auto"/>
            <w:left w:val="none" w:sz="0" w:space="0" w:color="auto"/>
            <w:bottom w:val="none" w:sz="0" w:space="0" w:color="auto"/>
            <w:right w:val="none" w:sz="0" w:space="0" w:color="auto"/>
          </w:divBdr>
        </w:div>
        <w:div w:id="1879778488">
          <w:marLeft w:val="1800"/>
          <w:marRight w:val="0"/>
          <w:marTop w:val="67"/>
          <w:marBottom w:val="0"/>
          <w:divBdr>
            <w:top w:val="none" w:sz="0" w:space="0" w:color="auto"/>
            <w:left w:val="none" w:sz="0" w:space="0" w:color="auto"/>
            <w:bottom w:val="none" w:sz="0" w:space="0" w:color="auto"/>
            <w:right w:val="none" w:sz="0" w:space="0" w:color="auto"/>
          </w:divBdr>
        </w:div>
        <w:div w:id="71660315">
          <w:marLeft w:val="1166"/>
          <w:marRight w:val="0"/>
          <w:marTop w:val="77"/>
          <w:marBottom w:val="0"/>
          <w:divBdr>
            <w:top w:val="none" w:sz="0" w:space="0" w:color="auto"/>
            <w:left w:val="none" w:sz="0" w:space="0" w:color="auto"/>
            <w:bottom w:val="none" w:sz="0" w:space="0" w:color="auto"/>
            <w:right w:val="none" w:sz="0" w:space="0" w:color="auto"/>
          </w:divBdr>
        </w:div>
        <w:div w:id="1574045889">
          <w:marLeft w:val="1800"/>
          <w:marRight w:val="0"/>
          <w:marTop w:val="67"/>
          <w:marBottom w:val="0"/>
          <w:divBdr>
            <w:top w:val="none" w:sz="0" w:space="0" w:color="auto"/>
            <w:left w:val="none" w:sz="0" w:space="0" w:color="auto"/>
            <w:bottom w:val="none" w:sz="0" w:space="0" w:color="auto"/>
            <w:right w:val="none" w:sz="0" w:space="0" w:color="auto"/>
          </w:divBdr>
        </w:div>
        <w:div w:id="1559704420">
          <w:marLeft w:val="1166"/>
          <w:marRight w:val="0"/>
          <w:marTop w:val="77"/>
          <w:marBottom w:val="0"/>
          <w:divBdr>
            <w:top w:val="none" w:sz="0" w:space="0" w:color="auto"/>
            <w:left w:val="none" w:sz="0" w:space="0" w:color="auto"/>
            <w:bottom w:val="none" w:sz="0" w:space="0" w:color="auto"/>
            <w:right w:val="none" w:sz="0" w:space="0" w:color="auto"/>
          </w:divBdr>
        </w:div>
        <w:div w:id="754975811">
          <w:marLeft w:val="1800"/>
          <w:marRight w:val="0"/>
          <w:marTop w:val="67"/>
          <w:marBottom w:val="0"/>
          <w:divBdr>
            <w:top w:val="none" w:sz="0" w:space="0" w:color="auto"/>
            <w:left w:val="none" w:sz="0" w:space="0" w:color="auto"/>
            <w:bottom w:val="none" w:sz="0" w:space="0" w:color="auto"/>
            <w:right w:val="none" w:sz="0" w:space="0" w:color="auto"/>
          </w:divBdr>
        </w:div>
      </w:divsChild>
    </w:div>
    <w:div w:id="346564953">
      <w:bodyDiv w:val="1"/>
      <w:marLeft w:val="0"/>
      <w:marRight w:val="0"/>
      <w:marTop w:val="0"/>
      <w:marBottom w:val="0"/>
      <w:divBdr>
        <w:top w:val="none" w:sz="0" w:space="0" w:color="auto"/>
        <w:left w:val="none" w:sz="0" w:space="0" w:color="auto"/>
        <w:bottom w:val="none" w:sz="0" w:space="0" w:color="auto"/>
        <w:right w:val="none" w:sz="0" w:space="0" w:color="auto"/>
      </w:divBdr>
      <w:divsChild>
        <w:div w:id="1720129996">
          <w:marLeft w:val="1166"/>
          <w:marRight w:val="0"/>
          <w:marTop w:val="0"/>
          <w:marBottom w:val="0"/>
          <w:divBdr>
            <w:top w:val="none" w:sz="0" w:space="0" w:color="auto"/>
            <w:left w:val="none" w:sz="0" w:space="0" w:color="auto"/>
            <w:bottom w:val="none" w:sz="0" w:space="0" w:color="auto"/>
            <w:right w:val="none" w:sz="0" w:space="0" w:color="auto"/>
          </w:divBdr>
        </w:div>
        <w:div w:id="1026835414">
          <w:marLeft w:val="1166"/>
          <w:marRight w:val="0"/>
          <w:marTop w:val="0"/>
          <w:marBottom w:val="0"/>
          <w:divBdr>
            <w:top w:val="none" w:sz="0" w:space="0" w:color="auto"/>
            <w:left w:val="none" w:sz="0" w:space="0" w:color="auto"/>
            <w:bottom w:val="none" w:sz="0" w:space="0" w:color="auto"/>
            <w:right w:val="none" w:sz="0" w:space="0" w:color="auto"/>
          </w:divBdr>
        </w:div>
        <w:div w:id="1566798462">
          <w:marLeft w:val="1166"/>
          <w:marRight w:val="0"/>
          <w:marTop w:val="0"/>
          <w:marBottom w:val="0"/>
          <w:divBdr>
            <w:top w:val="none" w:sz="0" w:space="0" w:color="auto"/>
            <w:left w:val="none" w:sz="0" w:space="0" w:color="auto"/>
            <w:bottom w:val="none" w:sz="0" w:space="0" w:color="auto"/>
            <w:right w:val="none" w:sz="0" w:space="0" w:color="auto"/>
          </w:divBdr>
        </w:div>
        <w:div w:id="1151289706">
          <w:marLeft w:val="1166"/>
          <w:marRight w:val="0"/>
          <w:marTop w:val="0"/>
          <w:marBottom w:val="0"/>
          <w:divBdr>
            <w:top w:val="none" w:sz="0" w:space="0" w:color="auto"/>
            <w:left w:val="none" w:sz="0" w:space="0" w:color="auto"/>
            <w:bottom w:val="none" w:sz="0" w:space="0" w:color="auto"/>
            <w:right w:val="none" w:sz="0" w:space="0" w:color="auto"/>
          </w:divBdr>
        </w:div>
      </w:divsChild>
    </w:div>
    <w:div w:id="364908811">
      <w:bodyDiv w:val="1"/>
      <w:marLeft w:val="0"/>
      <w:marRight w:val="0"/>
      <w:marTop w:val="0"/>
      <w:marBottom w:val="0"/>
      <w:divBdr>
        <w:top w:val="none" w:sz="0" w:space="0" w:color="auto"/>
        <w:left w:val="none" w:sz="0" w:space="0" w:color="auto"/>
        <w:bottom w:val="none" w:sz="0" w:space="0" w:color="auto"/>
        <w:right w:val="none" w:sz="0" w:space="0" w:color="auto"/>
      </w:divBdr>
      <w:divsChild>
        <w:div w:id="2143228093">
          <w:marLeft w:val="547"/>
          <w:marRight w:val="0"/>
          <w:marTop w:val="96"/>
          <w:marBottom w:val="0"/>
          <w:divBdr>
            <w:top w:val="none" w:sz="0" w:space="0" w:color="auto"/>
            <w:left w:val="none" w:sz="0" w:space="0" w:color="auto"/>
            <w:bottom w:val="none" w:sz="0" w:space="0" w:color="auto"/>
            <w:right w:val="none" w:sz="0" w:space="0" w:color="auto"/>
          </w:divBdr>
        </w:div>
        <w:div w:id="160899994">
          <w:marLeft w:val="1166"/>
          <w:marRight w:val="0"/>
          <w:marTop w:val="77"/>
          <w:marBottom w:val="0"/>
          <w:divBdr>
            <w:top w:val="none" w:sz="0" w:space="0" w:color="auto"/>
            <w:left w:val="none" w:sz="0" w:space="0" w:color="auto"/>
            <w:bottom w:val="none" w:sz="0" w:space="0" w:color="auto"/>
            <w:right w:val="none" w:sz="0" w:space="0" w:color="auto"/>
          </w:divBdr>
        </w:div>
        <w:div w:id="449012511">
          <w:marLeft w:val="1800"/>
          <w:marRight w:val="0"/>
          <w:marTop w:val="58"/>
          <w:marBottom w:val="0"/>
          <w:divBdr>
            <w:top w:val="none" w:sz="0" w:space="0" w:color="auto"/>
            <w:left w:val="none" w:sz="0" w:space="0" w:color="auto"/>
            <w:bottom w:val="none" w:sz="0" w:space="0" w:color="auto"/>
            <w:right w:val="none" w:sz="0" w:space="0" w:color="auto"/>
          </w:divBdr>
        </w:div>
        <w:div w:id="1910574218">
          <w:marLeft w:val="1166"/>
          <w:marRight w:val="0"/>
          <w:marTop w:val="77"/>
          <w:marBottom w:val="0"/>
          <w:divBdr>
            <w:top w:val="none" w:sz="0" w:space="0" w:color="auto"/>
            <w:left w:val="none" w:sz="0" w:space="0" w:color="auto"/>
            <w:bottom w:val="none" w:sz="0" w:space="0" w:color="auto"/>
            <w:right w:val="none" w:sz="0" w:space="0" w:color="auto"/>
          </w:divBdr>
        </w:div>
        <w:div w:id="1074861224">
          <w:marLeft w:val="1800"/>
          <w:marRight w:val="0"/>
          <w:marTop w:val="58"/>
          <w:marBottom w:val="0"/>
          <w:divBdr>
            <w:top w:val="none" w:sz="0" w:space="0" w:color="auto"/>
            <w:left w:val="none" w:sz="0" w:space="0" w:color="auto"/>
            <w:bottom w:val="none" w:sz="0" w:space="0" w:color="auto"/>
            <w:right w:val="none" w:sz="0" w:space="0" w:color="auto"/>
          </w:divBdr>
        </w:div>
        <w:div w:id="1447851156">
          <w:marLeft w:val="1166"/>
          <w:marRight w:val="0"/>
          <w:marTop w:val="77"/>
          <w:marBottom w:val="0"/>
          <w:divBdr>
            <w:top w:val="none" w:sz="0" w:space="0" w:color="auto"/>
            <w:left w:val="none" w:sz="0" w:space="0" w:color="auto"/>
            <w:bottom w:val="none" w:sz="0" w:space="0" w:color="auto"/>
            <w:right w:val="none" w:sz="0" w:space="0" w:color="auto"/>
          </w:divBdr>
        </w:div>
        <w:div w:id="785007351">
          <w:marLeft w:val="1800"/>
          <w:marRight w:val="0"/>
          <w:marTop w:val="58"/>
          <w:marBottom w:val="0"/>
          <w:divBdr>
            <w:top w:val="none" w:sz="0" w:space="0" w:color="auto"/>
            <w:left w:val="none" w:sz="0" w:space="0" w:color="auto"/>
            <w:bottom w:val="none" w:sz="0" w:space="0" w:color="auto"/>
            <w:right w:val="none" w:sz="0" w:space="0" w:color="auto"/>
          </w:divBdr>
        </w:div>
        <w:div w:id="1569728818">
          <w:marLeft w:val="547"/>
          <w:marRight w:val="0"/>
          <w:marTop w:val="96"/>
          <w:marBottom w:val="0"/>
          <w:divBdr>
            <w:top w:val="none" w:sz="0" w:space="0" w:color="auto"/>
            <w:left w:val="none" w:sz="0" w:space="0" w:color="auto"/>
            <w:bottom w:val="none" w:sz="0" w:space="0" w:color="auto"/>
            <w:right w:val="none" w:sz="0" w:space="0" w:color="auto"/>
          </w:divBdr>
        </w:div>
        <w:div w:id="1178226959">
          <w:marLeft w:val="1166"/>
          <w:marRight w:val="0"/>
          <w:marTop w:val="77"/>
          <w:marBottom w:val="0"/>
          <w:divBdr>
            <w:top w:val="none" w:sz="0" w:space="0" w:color="auto"/>
            <w:left w:val="none" w:sz="0" w:space="0" w:color="auto"/>
            <w:bottom w:val="none" w:sz="0" w:space="0" w:color="auto"/>
            <w:right w:val="none" w:sz="0" w:space="0" w:color="auto"/>
          </w:divBdr>
        </w:div>
        <w:div w:id="293023623">
          <w:marLeft w:val="1800"/>
          <w:marRight w:val="0"/>
          <w:marTop w:val="58"/>
          <w:marBottom w:val="0"/>
          <w:divBdr>
            <w:top w:val="none" w:sz="0" w:space="0" w:color="auto"/>
            <w:left w:val="none" w:sz="0" w:space="0" w:color="auto"/>
            <w:bottom w:val="none" w:sz="0" w:space="0" w:color="auto"/>
            <w:right w:val="none" w:sz="0" w:space="0" w:color="auto"/>
          </w:divBdr>
        </w:div>
        <w:div w:id="1339238136">
          <w:marLeft w:val="1166"/>
          <w:marRight w:val="0"/>
          <w:marTop w:val="77"/>
          <w:marBottom w:val="0"/>
          <w:divBdr>
            <w:top w:val="none" w:sz="0" w:space="0" w:color="auto"/>
            <w:left w:val="none" w:sz="0" w:space="0" w:color="auto"/>
            <w:bottom w:val="none" w:sz="0" w:space="0" w:color="auto"/>
            <w:right w:val="none" w:sz="0" w:space="0" w:color="auto"/>
          </w:divBdr>
        </w:div>
        <w:div w:id="1142574521">
          <w:marLeft w:val="1800"/>
          <w:marRight w:val="0"/>
          <w:marTop w:val="58"/>
          <w:marBottom w:val="0"/>
          <w:divBdr>
            <w:top w:val="none" w:sz="0" w:space="0" w:color="auto"/>
            <w:left w:val="none" w:sz="0" w:space="0" w:color="auto"/>
            <w:bottom w:val="none" w:sz="0" w:space="0" w:color="auto"/>
            <w:right w:val="none" w:sz="0" w:space="0" w:color="auto"/>
          </w:divBdr>
        </w:div>
        <w:div w:id="1089078069">
          <w:marLeft w:val="1166"/>
          <w:marRight w:val="0"/>
          <w:marTop w:val="77"/>
          <w:marBottom w:val="0"/>
          <w:divBdr>
            <w:top w:val="none" w:sz="0" w:space="0" w:color="auto"/>
            <w:left w:val="none" w:sz="0" w:space="0" w:color="auto"/>
            <w:bottom w:val="none" w:sz="0" w:space="0" w:color="auto"/>
            <w:right w:val="none" w:sz="0" w:space="0" w:color="auto"/>
          </w:divBdr>
        </w:div>
        <w:div w:id="652149380">
          <w:marLeft w:val="1800"/>
          <w:marRight w:val="0"/>
          <w:marTop w:val="58"/>
          <w:marBottom w:val="0"/>
          <w:divBdr>
            <w:top w:val="none" w:sz="0" w:space="0" w:color="auto"/>
            <w:left w:val="none" w:sz="0" w:space="0" w:color="auto"/>
            <w:bottom w:val="none" w:sz="0" w:space="0" w:color="auto"/>
            <w:right w:val="none" w:sz="0" w:space="0" w:color="auto"/>
          </w:divBdr>
        </w:div>
        <w:div w:id="638918655">
          <w:marLeft w:val="547"/>
          <w:marRight w:val="0"/>
          <w:marTop w:val="96"/>
          <w:marBottom w:val="0"/>
          <w:divBdr>
            <w:top w:val="none" w:sz="0" w:space="0" w:color="auto"/>
            <w:left w:val="none" w:sz="0" w:space="0" w:color="auto"/>
            <w:bottom w:val="none" w:sz="0" w:space="0" w:color="auto"/>
            <w:right w:val="none" w:sz="0" w:space="0" w:color="auto"/>
          </w:divBdr>
        </w:div>
        <w:div w:id="1063873504">
          <w:marLeft w:val="1166"/>
          <w:marRight w:val="0"/>
          <w:marTop w:val="77"/>
          <w:marBottom w:val="0"/>
          <w:divBdr>
            <w:top w:val="none" w:sz="0" w:space="0" w:color="auto"/>
            <w:left w:val="none" w:sz="0" w:space="0" w:color="auto"/>
            <w:bottom w:val="none" w:sz="0" w:space="0" w:color="auto"/>
            <w:right w:val="none" w:sz="0" w:space="0" w:color="auto"/>
          </w:divBdr>
        </w:div>
        <w:div w:id="116263699">
          <w:marLeft w:val="1800"/>
          <w:marRight w:val="0"/>
          <w:marTop w:val="58"/>
          <w:marBottom w:val="0"/>
          <w:divBdr>
            <w:top w:val="none" w:sz="0" w:space="0" w:color="auto"/>
            <w:left w:val="none" w:sz="0" w:space="0" w:color="auto"/>
            <w:bottom w:val="none" w:sz="0" w:space="0" w:color="auto"/>
            <w:right w:val="none" w:sz="0" w:space="0" w:color="auto"/>
          </w:divBdr>
        </w:div>
        <w:div w:id="406416929">
          <w:marLeft w:val="1166"/>
          <w:marRight w:val="0"/>
          <w:marTop w:val="77"/>
          <w:marBottom w:val="0"/>
          <w:divBdr>
            <w:top w:val="none" w:sz="0" w:space="0" w:color="auto"/>
            <w:left w:val="none" w:sz="0" w:space="0" w:color="auto"/>
            <w:bottom w:val="none" w:sz="0" w:space="0" w:color="auto"/>
            <w:right w:val="none" w:sz="0" w:space="0" w:color="auto"/>
          </w:divBdr>
        </w:div>
        <w:div w:id="290870522">
          <w:marLeft w:val="1800"/>
          <w:marRight w:val="0"/>
          <w:marTop w:val="58"/>
          <w:marBottom w:val="0"/>
          <w:divBdr>
            <w:top w:val="none" w:sz="0" w:space="0" w:color="auto"/>
            <w:left w:val="none" w:sz="0" w:space="0" w:color="auto"/>
            <w:bottom w:val="none" w:sz="0" w:space="0" w:color="auto"/>
            <w:right w:val="none" w:sz="0" w:space="0" w:color="auto"/>
          </w:divBdr>
        </w:div>
      </w:divsChild>
    </w:div>
    <w:div w:id="383721832">
      <w:bodyDiv w:val="1"/>
      <w:marLeft w:val="0"/>
      <w:marRight w:val="0"/>
      <w:marTop w:val="0"/>
      <w:marBottom w:val="0"/>
      <w:divBdr>
        <w:top w:val="none" w:sz="0" w:space="0" w:color="auto"/>
        <w:left w:val="none" w:sz="0" w:space="0" w:color="auto"/>
        <w:bottom w:val="none" w:sz="0" w:space="0" w:color="auto"/>
        <w:right w:val="none" w:sz="0" w:space="0" w:color="auto"/>
      </w:divBdr>
    </w:div>
    <w:div w:id="440876548">
      <w:bodyDiv w:val="1"/>
      <w:marLeft w:val="0"/>
      <w:marRight w:val="0"/>
      <w:marTop w:val="0"/>
      <w:marBottom w:val="0"/>
      <w:divBdr>
        <w:top w:val="none" w:sz="0" w:space="0" w:color="auto"/>
        <w:left w:val="none" w:sz="0" w:space="0" w:color="auto"/>
        <w:bottom w:val="none" w:sz="0" w:space="0" w:color="auto"/>
        <w:right w:val="none" w:sz="0" w:space="0" w:color="auto"/>
      </w:divBdr>
      <w:divsChild>
        <w:div w:id="342321394">
          <w:marLeft w:val="547"/>
          <w:marRight w:val="0"/>
          <w:marTop w:val="154"/>
          <w:marBottom w:val="0"/>
          <w:divBdr>
            <w:top w:val="none" w:sz="0" w:space="0" w:color="auto"/>
            <w:left w:val="none" w:sz="0" w:space="0" w:color="auto"/>
            <w:bottom w:val="none" w:sz="0" w:space="0" w:color="auto"/>
            <w:right w:val="none" w:sz="0" w:space="0" w:color="auto"/>
          </w:divBdr>
        </w:div>
        <w:div w:id="489685767">
          <w:marLeft w:val="1166"/>
          <w:marRight w:val="0"/>
          <w:marTop w:val="134"/>
          <w:marBottom w:val="0"/>
          <w:divBdr>
            <w:top w:val="none" w:sz="0" w:space="0" w:color="auto"/>
            <w:left w:val="none" w:sz="0" w:space="0" w:color="auto"/>
            <w:bottom w:val="none" w:sz="0" w:space="0" w:color="auto"/>
            <w:right w:val="none" w:sz="0" w:space="0" w:color="auto"/>
          </w:divBdr>
        </w:div>
      </w:divsChild>
    </w:div>
    <w:div w:id="473526335">
      <w:bodyDiv w:val="1"/>
      <w:marLeft w:val="0"/>
      <w:marRight w:val="0"/>
      <w:marTop w:val="0"/>
      <w:marBottom w:val="0"/>
      <w:divBdr>
        <w:top w:val="none" w:sz="0" w:space="0" w:color="auto"/>
        <w:left w:val="none" w:sz="0" w:space="0" w:color="auto"/>
        <w:bottom w:val="none" w:sz="0" w:space="0" w:color="auto"/>
        <w:right w:val="none" w:sz="0" w:space="0" w:color="auto"/>
      </w:divBdr>
      <w:divsChild>
        <w:div w:id="1497069875">
          <w:marLeft w:val="547"/>
          <w:marRight w:val="0"/>
          <w:marTop w:val="96"/>
          <w:marBottom w:val="0"/>
          <w:divBdr>
            <w:top w:val="none" w:sz="0" w:space="0" w:color="auto"/>
            <w:left w:val="none" w:sz="0" w:space="0" w:color="auto"/>
            <w:bottom w:val="none" w:sz="0" w:space="0" w:color="auto"/>
            <w:right w:val="none" w:sz="0" w:space="0" w:color="auto"/>
          </w:divBdr>
        </w:div>
        <w:div w:id="1828400060">
          <w:marLeft w:val="1166"/>
          <w:marRight w:val="0"/>
          <w:marTop w:val="77"/>
          <w:marBottom w:val="0"/>
          <w:divBdr>
            <w:top w:val="none" w:sz="0" w:space="0" w:color="auto"/>
            <w:left w:val="none" w:sz="0" w:space="0" w:color="auto"/>
            <w:bottom w:val="none" w:sz="0" w:space="0" w:color="auto"/>
            <w:right w:val="none" w:sz="0" w:space="0" w:color="auto"/>
          </w:divBdr>
        </w:div>
        <w:div w:id="1341737981">
          <w:marLeft w:val="1800"/>
          <w:marRight w:val="0"/>
          <w:marTop w:val="58"/>
          <w:marBottom w:val="0"/>
          <w:divBdr>
            <w:top w:val="none" w:sz="0" w:space="0" w:color="auto"/>
            <w:left w:val="none" w:sz="0" w:space="0" w:color="auto"/>
            <w:bottom w:val="none" w:sz="0" w:space="0" w:color="auto"/>
            <w:right w:val="none" w:sz="0" w:space="0" w:color="auto"/>
          </w:divBdr>
        </w:div>
        <w:div w:id="1533028592">
          <w:marLeft w:val="1800"/>
          <w:marRight w:val="0"/>
          <w:marTop w:val="58"/>
          <w:marBottom w:val="0"/>
          <w:divBdr>
            <w:top w:val="none" w:sz="0" w:space="0" w:color="auto"/>
            <w:left w:val="none" w:sz="0" w:space="0" w:color="auto"/>
            <w:bottom w:val="none" w:sz="0" w:space="0" w:color="auto"/>
            <w:right w:val="none" w:sz="0" w:space="0" w:color="auto"/>
          </w:divBdr>
        </w:div>
        <w:div w:id="1790589282">
          <w:marLeft w:val="2520"/>
          <w:marRight w:val="0"/>
          <w:marTop w:val="48"/>
          <w:marBottom w:val="0"/>
          <w:divBdr>
            <w:top w:val="none" w:sz="0" w:space="0" w:color="auto"/>
            <w:left w:val="none" w:sz="0" w:space="0" w:color="auto"/>
            <w:bottom w:val="none" w:sz="0" w:space="0" w:color="auto"/>
            <w:right w:val="none" w:sz="0" w:space="0" w:color="auto"/>
          </w:divBdr>
        </w:div>
        <w:div w:id="590314202">
          <w:marLeft w:val="1166"/>
          <w:marRight w:val="0"/>
          <w:marTop w:val="77"/>
          <w:marBottom w:val="0"/>
          <w:divBdr>
            <w:top w:val="none" w:sz="0" w:space="0" w:color="auto"/>
            <w:left w:val="none" w:sz="0" w:space="0" w:color="auto"/>
            <w:bottom w:val="none" w:sz="0" w:space="0" w:color="auto"/>
            <w:right w:val="none" w:sz="0" w:space="0" w:color="auto"/>
          </w:divBdr>
        </w:div>
        <w:div w:id="1379090224">
          <w:marLeft w:val="1166"/>
          <w:marRight w:val="0"/>
          <w:marTop w:val="77"/>
          <w:marBottom w:val="0"/>
          <w:divBdr>
            <w:top w:val="none" w:sz="0" w:space="0" w:color="auto"/>
            <w:left w:val="none" w:sz="0" w:space="0" w:color="auto"/>
            <w:bottom w:val="none" w:sz="0" w:space="0" w:color="auto"/>
            <w:right w:val="none" w:sz="0" w:space="0" w:color="auto"/>
          </w:divBdr>
        </w:div>
      </w:divsChild>
    </w:div>
    <w:div w:id="534781100">
      <w:bodyDiv w:val="1"/>
      <w:marLeft w:val="0"/>
      <w:marRight w:val="0"/>
      <w:marTop w:val="0"/>
      <w:marBottom w:val="0"/>
      <w:divBdr>
        <w:top w:val="none" w:sz="0" w:space="0" w:color="auto"/>
        <w:left w:val="none" w:sz="0" w:space="0" w:color="auto"/>
        <w:bottom w:val="none" w:sz="0" w:space="0" w:color="auto"/>
        <w:right w:val="none" w:sz="0" w:space="0" w:color="auto"/>
      </w:divBdr>
      <w:divsChild>
        <w:div w:id="216354707">
          <w:marLeft w:val="547"/>
          <w:marRight w:val="0"/>
          <w:marTop w:val="134"/>
          <w:marBottom w:val="0"/>
          <w:divBdr>
            <w:top w:val="none" w:sz="0" w:space="0" w:color="auto"/>
            <w:left w:val="none" w:sz="0" w:space="0" w:color="auto"/>
            <w:bottom w:val="none" w:sz="0" w:space="0" w:color="auto"/>
            <w:right w:val="none" w:sz="0" w:space="0" w:color="auto"/>
          </w:divBdr>
        </w:div>
        <w:div w:id="22901145">
          <w:marLeft w:val="1166"/>
          <w:marRight w:val="0"/>
          <w:marTop w:val="96"/>
          <w:marBottom w:val="0"/>
          <w:divBdr>
            <w:top w:val="none" w:sz="0" w:space="0" w:color="auto"/>
            <w:left w:val="none" w:sz="0" w:space="0" w:color="auto"/>
            <w:bottom w:val="none" w:sz="0" w:space="0" w:color="auto"/>
            <w:right w:val="none" w:sz="0" w:space="0" w:color="auto"/>
          </w:divBdr>
        </w:div>
        <w:div w:id="1080716417">
          <w:marLeft w:val="1166"/>
          <w:marRight w:val="0"/>
          <w:marTop w:val="96"/>
          <w:marBottom w:val="0"/>
          <w:divBdr>
            <w:top w:val="none" w:sz="0" w:space="0" w:color="auto"/>
            <w:left w:val="none" w:sz="0" w:space="0" w:color="auto"/>
            <w:bottom w:val="none" w:sz="0" w:space="0" w:color="auto"/>
            <w:right w:val="none" w:sz="0" w:space="0" w:color="auto"/>
          </w:divBdr>
        </w:div>
        <w:div w:id="49351273">
          <w:marLeft w:val="1166"/>
          <w:marRight w:val="0"/>
          <w:marTop w:val="96"/>
          <w:marBottom w:val="0"/>
          <w:divBdr>
            <w:top w:val="none" w:sz="0" w:space="0" w:color="auto"/>
            <w:left w:val="none" w:sz="0" w:space="0" w:color="auto"/>
            <w:bottom w:val="none" w:sz="0" w:space="0" w:color="auto"/>
            <w:right w:val="none" w:sz="0" w:space="0" w:color="auto"/>
          </w:divBdr>
        </w:div>
        <w:div w:id="1712806832">
          <w:marLeft w:val="547"/>
          <w:marRight w:val="0"/>
          <w:marTop w:val="115"/>
          <w:marBottom w:val="0"/>
          <w:divBdr>
            <w:top w:val="none" w:sz="0" w:space="0" w:color="auto"/>
            <w:left w:val="none" w:sz="0" w:space="0" w:color="auto"/>
            <w:bottom w:val="none" w:sz="0" w:space="0" w:color="auto"/>
            <w:right w:val="none" w:sz="0" w:space="0" w:color="auto"/>
          </w:divBdr>
        </w:div>
        <w:div w:id="60443746">
          <w:marLeft w:val="1166"/>
          <w:marRight w:val="0"/>
          <w:marTop w:val="96"/>
          <w:marBottom w:val="0"/>
          <w:divBdr>
            <w:top w:val="none" w:sz="0" w:space="0" w:color="auto"/>
            <w:left w:val="none" w:sz="0" w:space="0" w:color="auto"/>
            <w:bottom w:val="none" w:sz="0" w:space="0" w:color="auto"/>
            <w:right w:val="none" w:sz="0" w:space="0" w:color="auto"/>
          </w:divBdr>
        </w:div>
        <w:div w:id="650449055">
          <w:marLeft w:val="1166"/>
          <w:marRight w:val="0"/>
          <w:marTop w:val="96"/>
          <w:marBottom w:val="0"/>
          <w:divBdr>
            <w:top w:val="none" w:sz="0" w:space="0" w:color="auto"/>
            <w:left w:val="none" w:sz="0" w:space="0" w:color="auto"/>
            <w:bottom w:val="none" w:sz="0" w:space="0" w:color="auto"/>
            <w:right w:val="none" w:sz="0" w:space="0" w:color="auto"/>
          </w:divBdr>
        </w:div>
        <w:div w:id="978145203">
          <w:marLeft w:val="1166"/>
          <w:marRight w:val="0"/>
          <w:marTop w:val="96"/>
          <w:marBottom w:val="0"/>
          <w:divBdr>
            <w:top w:val="none" w:sz="0" w:space="0" w:color="auto"/>
            <w:left w:val="none" w:sz="0" w:space="0" w:color="auto"/>
            <w:bottom w:val="none" w:sz="0" w:space="0" w:color="auto"/>
            <w:right w:val="none" w:sz="0" w:space="0" w:color="auto"/>
          </w:divBdr>
        </w:div>
      </w:divsChild>
    </w:div>
    <w:div w:id="606158176">
      <w:bodyDiv w:val="1"/>
      <w:marLeft w:val="0"/>
      <w:marRight w:val="0"/>
      <w:marTop w:val="0"/>
      <w:marBottom w:val="0"/>
      <w:divBdr>
        <w:top w:val="none" w:sz="0" w:space="0" w:color="auto"/>
        <w:left w:val="none" w:sz="0" w:space="0" w:color="auto"/>
        <w:bottom w:val="none" w:sz="0" w:space="0" w:color="auto"/>
        <w:right w:val="none" w:sz="0" w:space="0" w:color="auto"/>
      </w:divBdr>
      <w:divsChild>
        <w:div w:id="1454058230">
          <w:marLeft w:val="547"/>
          <w:marRight w:val="0"/>
          <w:marTop w:val="86"/>
          <w:marBottom w:val="0"/>
          <w:divBdr>
            <w:top w:val="none" w:sz="0" w:space="0" w:color="auto"/>
            <w:left w:val="none" w:sz="0" w:space="0" w:color="auto"/>
            <w:bottom w:val="none" w:sz="0" w:space="0" w:color="auto"/>
            <w:right w:val="none" w:sz="0" w:space="0" w:color="auto"/>
          </w:divBdr>
        </w:div>
        <w:div w:id="1493596006">
          <w:marLeft w:val="547"/>
          <w:marRight w:val="0"/>
          <w:marTop w:val="86"/>
          <w:marBottom w:val="0"/>
          <w:divBdr>
            <w:top w:val="none" w:sz="0" w:space="0" w:color="auto"/>
            <w:left w:val="none" w:sz="0" w:space="0" w:color="auto"/>
            <w:bottom w:val="none" w:sz="0" w:space="0" w:color="auto"/>
            <w:right w:val="none" w:sz="0" w:space="0" w:color="auto"/>
          </w:divBdr>
        </w:div>
        <w:div w:id="429660429">
          <w:marLeft w:val="547"/>
          <w:marRight w:val="0"/>
          <w:marTop w:val="86"/>
          <w:marBottom w:val="0"/>
          <w:divBdr>
            <w:top w:val="none" w:sz="0" w:space="0" w:color="auto"/>
            <w:left w:val="none" w:sz="0" w:space="0" w:color="auto"/>
            <w:bottom w:val="none" w:sz="0" w:space="0" w:color="auto"/>
            <w:right w:val="none" w:sz="0" w:space="0" w:color="auto"/>
          </w:divBdr>
        </w:div>
        <w:div w:id="211383696">
          <w:marLeft w:val="547"/>
          <w:marRight w:val="0"/>
          <w:marTop w:val="86"/>
          <w:marBottom w:val="0"/>
          <w:divBdr>
            <w:top w:val="none" w:sz="0" w:space="0" w:color="auto"/>
            <w:left w:val="none" w:sz="0" w:space="0" w:color="auto"/>
            <w:bottom w:val="none" w:sz="0" w:space="0" w:color="auto"/>
            <w:right w:val="none" w:sz="0" w:space="0" w:color="auto"/>
          </w:divBdr>
        </w:div>
        <w:div w:id="324012904">
          <w:marLeft w:val="1166"/>
          <w:marRight w:val="0"/>
          <w:marTop w:val="77"/>
          <w:marBottom w:val="0"/>
          <w:divBdr>
            <w:top w:val="none" w:sz="0" w:space="0" w:color="auto"/>
            <w:left w:val="none" w:sz="0" w:space="0" w:color="auto"/>
            <w:bottom w:val="none" w:sz="0" w:space="0" w:color="auto"/>
            <w:right w:val="none" w:sz="0" w:space="0" w:color="auto"/>
          </w:divBdr>
        </w:div>
        <w:div w:id="1379209558">
          <w:marLeft w:val="1166"/>
          <w:marRight w:val="0"/>
          <w:marTop w:val="77"/>
          <w:marBottom w:val="0"/>
          <w:divBdr>
            <w:top w:val="none" w:sz="0" w:space="0" w:color="auto"/>
            <w:left w:val="none" w:sz="0" w:space="0" w:color="auto"/>
            <w:bottom w:val="none" w:sz="0" w:space="0" w:color="auto"/>
            <w:right w:val="none" w:sz="0" w:space="0" w:color="auto"/>
          </w:divBdr>
        </w:div>
      </w:divsChild>
    </w:div>
    <w:div w:id="609775035">
      <w:bodyDiv w:val="1"/>
      <w:marLeft w:val="0"/>
      <w:marRight w:val="0"/>
      <w:marTop w:val="0"/>
      <w:marBottom w:val="0"/>
      <w:divBdr>
        <w:top w:val="none" w:sz="0" w:space="0" w:color="auto"/>
        <w:left w:val="none" w:sz="0" w:space="0" w:color="auto"/>
        <w:bottom w:val="none" w:sz="0" w:space="0" w:color="auto"/>
        <w:right w:val="none" w:sz="0" w:space="0" w:color="auto"/>
      </w:divBdr>
      <w:divsChild>
        <w:div w:id="1647586668">
          <w:marLeft w:val="547"/>
          <w:marRight w:val="0"/>
          <w:marTop w:val="96"/>
          <w:marBottom w:val="0"/>
          <w:divBdr>
            <w:top w:val="none" w:sz="0" w:space="0" w:color="auto"/>
            <w:left w:val="none" w:sz="0" w:space="0" w:color="auto"/>
            <w:bottom w:val="none" w:sz="0" w:space="0" w:color="auto"/>
            <w:right w:val="none" w:sz="0" w:space="0" w:color="auto"/>
          </w:divBdr>
        </w:div>
        <w:div w:id="1911572706">
          <w:marLeft w:val="547"/>
          <w:marRight w:val="0"/>
          <w:marTop w:val="96"/>
          <w:marBottom w:val="0"/>
          <w:divBdr>
            <w:top w:val="none" w:sz="0" w:space="0" w:color="auto"/>
            <w:left w:val="none" w:sz="0" w:space="0" w:color="auto"/>
            <w:bottom w:val="none" w:sz="0" w:space="0" w:color="auto"/>
            <w:right w:val="none" w:sz="0" w:space="0" w:color="auto"/>
          </w:divBdr>
        </w:div>
      </w:divsChild>
    </w:div>
    <w:div w:id="619532649">
      <w:bodyDiv w:val="1"/>
      <w:marLeft w:val="0"/>
      <w:marRight w:val="0"/>
      <w:marTop w:val="0"/>
      <w:marBottom w:val="0"/>
      <w:divBdr>
        <w:top w:val="none" w:sz="0" w:space="0" w:color="auto"/>
        <w:left w:val="none" w:sz="0" w:space="0" w:color="auto"/>
        <w:bottom w:val="none" w:sz="0" w:space="0" w:color="auto"/>
        <w:right w:val="none" w:sz="0" w:space="0" w:color="auto"/>
      </w:divBdr>
      <w:divsChild>
        <w:div w:id="122819780">
          <w:marLeft w:val="547"/>
          <w:marRight w:val="0"/>
          <w:marTop w:val="96"/>
          <w:marBottom w:val="0"/>
          <w:divBdr>
            <w:top w:val="none" w:sz="0" w:space="0" w:color="auto"/>
            <w:left w:val="none" w:sz="0" w:space="0" w:color="auto"/>
            <w:bottom w:val="none" w:sz="0" w:space="0" w:color="auto"/>
            <w:right w:val="none" w:sz="0" w:space="0" w:color="auto"/>
          </w:divBdr>
        </w:div>
        <w:div w:id="2011986712">
          <w:marLeft w:val="1166"/>
          <w:marRight w:val="0"/>
          <w:marTop w:val="86"/>
          <w:marBottom w:val="0"/>
          <w:divBdr>
            <w:top w:val="none" w:sz="0" w:space="0" w:color="auto"/>
            <w:left w:val="none" w:sz="0" w:space="0" w:color="auto"/>
            <w:bottom w:val="none" w:sz="0" w:space="0" w:color="auto"/>
            <w:right w:val="none" w:sz="0" w:space="0" w:color="auto"/>
          </w:divBdr>
        </w:div>
        <w:div w:id="1827819114">
          <w:marLeft w:val="1166"/>
          <w:marRight w:val="0"/>
          <w:marTop w:val="86"/>
          <w:marBottom w:val="0"/>
          <w:divBdr>
            <w:top w:val="none" w:sz="0" w:space="0" w:color="auto"/>
            <w:left w:val="none" w:sz="0" w:space="0" w:color="auto"/>
            <w:bottom w:val="none" w:sz="0" w:space="0" w:color="auto"/>
            <w:right w:val="none" w:sz="0" w:space="0" w:color="auto"/>
          </w:divBdr>
        </w:div>
        <w:div w:id="756904953">
          <w:marLeft w:val="547"/>
          <w:marRight w:val="0"/>
          <w:marTop w:val="96"/>
          <w:marBottom w:val="0"/>
          <w:divBdr>
            <w:top w:val="none" w:sz="0" w:space="0" w:color="auto"/>
            <w:left w:val="none" w:sz="0" w:space="0" w:color="auto"/>
            <w:bottom w:val="none" w:sz="0" w:space="0" w:color="auto"/>
            <w:right w:val="none" w:sz="0" w:space="0" w:color="auto"/>
          </w:divBdr>
        </w:div>
        <w:div w:id="529996937">
          <w:marLeft w:val="1166"/>
          <w:marRight w:val="0"/>
          <w:marTop w:val="86"/>
          <w:marBottom w:val="0"/>
          <w:divBdr>
            <w:top w:val="none" w:sz="0" w:space="0" w:color="auto"/>
            <w:left w:val="none" w:sz="0" w:space="0" w:color="auto"/>
            <w:bottom w:val="none" w:sz="0" w:space="0" w:color="auto"/>
            <w:right w:val="none" w:sz="0" w:space="0" w:color="auto"/>
          </w:divBdr>
        </w:div>
        <w:div w:id="681131171">
          <w:marLeft w:val="1166"/>
          <w:marRight w:val="0"/>
          <w:marTop w:val="86"/>
          <w:marBottom w:val="0"/>
          <w:divBdr>
            <w:top w:val="none" w:sz="0" w:space="0" w:color="auto"/>
            <w:left w:val="none" w:sz="0" w:space="0" w:color="auto"/>
            <w:bottom w:val="none" w:sz="0" w:space="0" w:color="auto"/>
            <w:right w:val="none" w:sz="0" w:space="0" w:color="auto"/>
          </w:divBdr>
        </w:div>
        <w:div w:id="275410702">
          <w:marLeft w:val="547"/>
          <w:marRight w:val="0"/>
          <w:marTop w:val="96"/>
          <w:marBottom w:val="0"/>
          <w:divBdr>
            <w:top w:val="none" w:sz="0" w:space="0" w:color="auto"/>
            <w:left w:val="none" w:sz="0" w:space="0" w:color="auto"/>
            <w:bottom w:val="none" w:sz="0" w:space="0" w:color="auto"/>
            <w:right w:val="none" w:sz="0" w:space="0" w:color="auto"/>
          </w:divBdr>
        </w:div>
        <w:div w:id="101919694">
          <w:marLeft w:val="1166"/>
          <w:marRight w:val="0"/>
          <w:marTop w:val="86"/>
          <w:marBottom w:val="0"/>
          <w:divBdr>
            <w:top w:val="none" w:sz="0" w:space="0" w:color="auto"/>
            <w:left w:val="none" w:sz="0" w:space="0" w:color="auto"/>
            <w:bottom w:val="none" w:sz="0" w:space="0" w:color="auto"/>
            <w:right w:val="none" w:sz="0" w:space="0" w:color="auto"/>
          </w:divBdr>
        </w:div>
        <w:div w:id="1940479358">
          <w:marLeft w:val="1166"/>
          <w:marRight w:val="0"/>
          <w:marTop w:val="86"/>
          <w:marBottom w:val="0"/>
          <w:divBdr>
            <w:top w:val="none" w:sz="0" w:space="0" w:color="auto"/>
            <w:left w:val="none" w:sz="0" w:space="0" w:color="auto"/>
            <w:bottom w:val="none" w:sz="0" w:space="0" w:color="auto"/>
            <w:right w:val="none" w:sz="0" w:space="0" w:color="auto"/>
          </w:divBdr>
        </w:div>
        <w:div w:id="1402095488">
          <w:marLeft w:val="547"/>
          <w:marRight w:val="0"/>
          <w:marTop w:val="96"/>
          <w:marBottom w:val="0"/>
          <w:divBdr>
            <w:top w:val="none" w:sz="0" w:space="0" w:color="auto"/>
            <w:left w:val="none" w:sz="0" w:space="0" w:color="auto"/>
            <w:bottom w:val="none" w:sz="0" w:space="0" w:color="auto"/>
            <w:right w:val="none" w:sz="0" w:space="0" w:color="auto"/>
          </w:divBdr>
        </w:div>
        <w:div w:id="96949022">
          <w:marLeft w:val="1166"/>
          <w:marRight w:val="0"/>
          <w:marTop w:val="86"/>
          <w:marBottom w:val="0"/>
          <w:divBdr>
            <w:top w:val="none" w:sz="0" w:space="0" w:color="auto"/>
            <w:left w:val="none" w:sz="0" w:space="0" w:color="auto"/>
            <w:bottom w:val="none" w:sz="0" w:space="0" w:color="auto"/>
            <w:right w:val="none" w:sz="0" w:space="0" w:color="auto"/>
          </w:divBdr>
        </w:div>
        <w:div w:id="1290209431">
          <w:marLeft w:val="1166"/>
          <w:marRight w:val="0"/>
          <w:marTop w:val="86"/>
          <w:marBottom w:val="0"/>
          <w:divBdr>
            <w:top w:val="none" w:sz="0" w:space="0" w:color="auto"/>
            <w:left w:val="none" w:sz="0" w:space="0" w:color="auto"/>
            <w:bottom w:val="none" w:sz="0" w:space="0" w:color="auto"/>
            <w:right w:val="none" w:sz="0" w:space="0" w:color="auto"/>
          </w:divBdr>
        </w:div>
      </w:divsChild>
    </w:div>
    <w:div w:id="639112110">
      <w:bodyDiv w:val="1"/>
      <w:marLeft w:val="0"/>
      <w:marRight w:val="0"/>
      <w:marTop w:val="0"/>
      <w:marBottom w:val="0"/>
      <w:divBdr>
        <w:top w:val="none" w:sz="0" w:space="0" w:color="auto"/>
        <w:left w:val="none" w:sz="0" w:space="0" w:color="auto"/>
        <w:bottom w:val="none" w:sz="0" w:space="0" w:color="auto"/>
        <w:right w:val="none" w:sz="0" w:space="0" w:color="auto"/>
      </w:divBdr>
      <w:divsChild>
        <w:div w:id="69235764">
          <w:marLeft w:val="547"/>
          <w:marRight w:val="0"/>
          <w:marTop w:val="115"/>
          <w:marBottom w:val="0"/>
          <w:divBdr>
            <w:top w:val="none" w:sz="0" w:space="0" w:color="auto"/>
            <w:left w:val="none" w:sz="0" w:space="0" w:color="auto"/>
            <w:bottom w:val="none" w:sz="0" w:space="0" w:color="auto"/>
            <w:right w:val="none" w:sz="0" w:space="0" w:color="auto"/>
          </w:divBdr>
        </w:div>
      </w:divsChild>
    </w:div>
    <w:div w:id="642005237">
      <w:bodyDiv w:val="1"/>
      <w:marLeft w:val="0"/>
      <w:marRight w:val="0"/>
      <w:marTop w:val="0"/>
      <w:marBottom w:val="0"/>
      <w:divBdr>
        <w:top w:val="none" w:sz="0" w:space="0" w:color="auto"/>
        <w:left w:val="none" w:sz="0" w:space="0" w:color="auto"/>
        <w:bottom w:val="none" w:sz="0" w:space="0" w:color="auto"/>
        <w:right w:val="none" w:sz="0" w:space="0" w:color="auto"/>
      </w:divBdr>
      <w:divsChild>
        <w:div w:id="1121265383">
          <w:marLeft w:val="547"/>
          <w:marRight w:val="0"/>
          <w:marTop w:val="134"/>
          <w:marBottom w:val="0"/>
          <w:divBdr>
            <w:top w:val="none" w:sz="0" w:space="0" w:color="auto"/>
            <w:left w:val="none" w:sz="0" w:space="0" w:color="auto"/>
            <w:bottom w:val="none" w:sz="0" w:space="0" w:color="auto"/>
            <w:right w:val="none" w:sz="0" w:space="0" w:color="auto"/>
          </w:divBdr>
        </w:div>
        <w:div w:id="512643714">
          <w:marLeft w:val="1166"/>
          <w:marRight w:val="0"/>
          <w:marTop w:val="115"/>
          <w:marBottom w:val="0"/>
          <w:divBdr>
            <w:top w:val="none" w:sz="0" w:space="0" w:color="auto"/>
            <w:left w:val="none" w:sz="0" w:space="0" w:color="auto"/>
            <w:bottom w:val="none" w:sz="0" w:space="0" w:color="auto"/>
            <w:right w:val="none" w:sz="0" w:space="0" w:color="auto"/>
          </w:divBdr>
        </w:div>
        <w:div w:id="1324624391">
          <w:marLeft w:val="1166"/>
          <w:marRight w:val="0"/>
          <w:marTop w:val="115"/>
          <w:marBottom w:val="0"/>
          <w:divBdr>
            <w:top w:val="none" w:sz="0" w:space="0" w:color="auto"/>
            <w:left w:val="none" w:sz="0" w:space="0" w:color="auto"/>
            <w:bottom w:val="none" w:sz="0" w:space="0" w:color="auto"/>
            <w:right w:val="none" w:sz="0" w:space="0" w:color="auto"/>
          </w:divBdr>
        </w:div>
        <w:div w:id="332028918">
          <w:marLeft w:val="547"/>
          <w:marRight w:val="0"/>
          <w:marTop w:val="134"/>
          <w:marBottom w:val="0"/>
          <w:divBdr>
            <w:top w:val="none" w:sz="0" w:space="0" w:color="auto"/>
            <w:left w:val="none" w:sz="0" w:space="0" w:color="auto"/>
            <w:bottom w:val="none" w:sz="0" w:space="0" w:color="auto"/>
            <w:right w:val="none" w:sz="0" w:space="0" w:color="auto"/>
          </w:divBdr>
        </w:div>
        <w:div w:id="835461672">
          <w:marLeft w:val="1166"/>
          <w:marRight w:val="0"/>
          <w:marTop w:val="115"/>
          <w:marBottom w:val="0"/>
          <w:divBdr>
            <w:top w:val="none" w:sz="0" w:space="0" w:color="auto"/>
            <w:left w:val="none" w:sz="0" w:space="0" w:color="auto"/>
            <w:bottom w:val="none" w:sz="0" w:space="0" w:color="auto"/>
            <w:right w:val="none" w:sz="0" w:space="0" w:color="auto"/>
          </w:divBdr>
        </w:div>
        <w:div w:id="310444547">
          <w:marLeft w:val="547"/>
          <w:marRight w:val="0"/>
          <w:marTop w:val="132"/>
          <w:marBottom w:val="0"/>
          <w:divBdr>
            <w:top w:val="none" w:sz="0" w:space="0" w:color="auto"/>
            <w:left w:val="none" w:sz="0" w:space="0" w:color="auto"/>
            <w:bottom w:val="none" w:sz="0" w:space="0" w:color="auto"/>
            <w:right w:val="none" w:sz="0" w:space="0" w:color="auto"/>
          </w:divBdr>
        </w:div>
        <w:div w:id="1293947486">
          <w:marLeft w:val="1166"/>
          <w:marRight w:val="0"/>
          <w:marTop w:val="115"/>
          <w:marBottom w:val="0"/>
          <w:divBdr>
            <w:top w:val="none" w:sz="0" w:space="0" w:color="auto"/>
            <w:left w:val="none" w:sz="0" w:space="0" w:color="auto"/>
            <w:bottom w:val="none" w:sz="0" w:space="0" w:color="auto"/>
            <w:right w:val="none" w:sz="0" w:space="0" w:color="auto"/>
          </w:divBdr>
        </w:div>
      </w:divsChild>
    </w:div>
    <w:div w:id="653678447">
      <w:bodyDiv w:val="1"/>
      <w:marLeft w:val="0"/>
      <w:marRight w:val="0"/>
      <w:marTop w:val="0"/>
      <w:marBottom w:val="0"/>
      <w:divBdr>
        <w:top w:val="none" w:sz="0" w:space="0" w:color="auto"/>
        <w:left w:val="none" w:sz="0" w:space="0" w:color="auto"/>
        <w:bottom w:val="none" w:sz="0" w:space="0" w:color="auto"/>
        <w:right w:val="none" w:sz="0" w:space="0" w:color="auto"/>
      </w:divBdr>
      <w:divsChild>
        <w:div w:id="377553891">
          <w:marLeft w:val="547"/>
          <w:marRight w:val="0"/>
          <w:marTop w:val="96"/>
          <w:marBottom w:val="0"/>
          <w:divBdr>
            <w:top w:val="none" w:sz="0" w:space="0" w:color="auto"/>
            <w:left w:val="none" w:sz="0" w:space="0" w:color="auto"/>
            <w:bottom w:val="none" w:sz="0" w:space="0" w:color="auto"/>
            <w:right w:val="none" w:sz="0" w:space="0" w:color="auto"/>
          </w:divBdr>
        </w:div>
        <w:div w:id="921451205">
          <w:marLeft w:val="1166"/>
          <w:marRight w:val="0"/>
          <w:marTop w:val="86"/>
          <w:marBottom w:val="0"/>
          <w:divBdr>
            <w:top w:val="none" w:sz="0" w:space="0" w:color="auto"/>
            <w:left w:val="none" w:sz="0" w:space="0" w:color="auto"/>
            <w:bottom w:val="none" w:sz="0" w:space="0" w:color="auto"/>
            <w:right w:val="none" w:sz="0" w:space="0" w:color="auto"/>
          </w:divBdr>
        </w:div>
        <w:div w:id="117725411">
          <w:marLeft w:val="1166"/>
          <w:marRight w:val="0"/>
          <w:marTop w:val="86"/>
          <w:marBottom w:val="0"/>
          <w:divBdr>
            <w:top w:val="none" w:sz="0" w:space="0" w:color="auto"/>
            <w:left w:val="none" w:sz="0" w:space="0" w:color="auto"/>
            <w:bottom w:val="none" w:sz="0" w:space="0" w:color="auto"/>
            <w:right w:val="none" w:sz="0" w:space="0" w:color="auto"/>
          </w:divBdr>
        </w:div>
        <w:div w:id="1287007093">
          <w:marLeft w:val="547"/>
          <w:marRight w:val="0"/>
          <w:marTop w:val="96"/>
          <w:marBottom w:val="0"/>
          <w:divBdr>
            <w:top w:val="none" w:sz="0" w:space="0" w:color="auto"/>
            <w:left w:val="none" w:sz="0" w:space="0" w:color="auto"/>
            <w:bottom w:val="none" w:sz="0" w:space="0" w:color="auto"/>
            <w:right w:val="none" w:sz="0" w:space="0" w:color="auto"/>
          </w:divBdr>
        </w:div>
        <w:div w:id="424502841">
          <w:marLeft w:val="1166"/>
          <w:marRight w:val="0"/>
          <w:marTop w:val="86"/>
          <w:marBottom w:val="0"/>
          <w:divBdr>
            <w:top w:val="none" w:sz="0" w:space="0" w:color="auto"/>
            <w:left w:val="none" w:sz="0" w:space="0" w:color="auto"/>
            <w:bottom w:val="none" w:sz="0" w:space="0" w:color="auto"/>
            <w:right w:val="none" w:sz="0" w:space="0" w:color="auto"/>
          </w:divBdr>
        </w:div>
        <w:div w:id="1925067642">
          <w:marLeft w:val="1166"/>
          <w:marRight w:val="0"/>
          <w:marTop w:val="86"/>
          <w:marBottom w:val="0"/>
          <w:divBdr>
            <w:top w:val="none" w:sz="0" w:space="0" w:color="auto"/>
            <w:left w:val="none" w:sz="0" w:space="0" w:color="auto"/>
            <w:bottom w:val="none" w:sz="0" w:space="0" w:color="auto"/>
            <w:right w:val="none" w:sz="0" w:space="0" w:color="auto"/>
          </w:divBdr>
        </w:div>
        <w:div w:id="738207223">
          <w:marLeft w:val="547"/>
          <w:marRight w:val="0"/>
          <w:marTop w:val="96"/>
          <w:marBottom w:val="0"/>
          <w:divBdr>
            <w:top w:val="none" w:sz="0" w:space="0" w:color="auto"/>
            <w:left w:val="none" w:sz="0" w:space="0" w:color="auto"/>
            <w:bottom w:val="none" w:sz="0" w:space="0" w:color="auto"/>
            <w:right w:val="none" w:sz="0" w:space="0" w:color="auto"/>
          </w:divBdr>
        </w:div>
        <w:div w:id="1507865579">
          <w:marLeft w:val="1166"/>
          <w:marRight w:val="0"/>
          <w:marTop w:val="86"/>
          <w:marBottom w:val="0"/>
          <w:divBdr>
            <w:top w:val="none" w:sz="0" w:space="0" w:color="auto"/>
            <w:left w:val="none" w:sz="0" w:space="0" w:color="auto"/>
            <w:bottom w:val="none" w:sz="0" w:space="0" w:color="auto"/>
            <w:right w:val="none" w:sz="0" w:space="0" w:color="auto"/>
          </w:divBdr>
        </w:div>
        <w:div w:id="299650692">
          <w:marLeft w:val="1800"/>
          <w:marRight w:val="0"/>
          <w:marTop w:val="67"/>
          <w:marBottom w:val="0"/>
          <w:divBdr>
            <w:top w:val="none" w:sz="0" w:space="0" w:color="auto"/>
            <w:left w:val="none" w:sz="0" w:space="0" w:color="auto"/>
            <w:bottom w:val="none" w:sz="0" w:space="0" w:color="auto"/>
            <w:right w:val="none" w:sz="0" w:space="0" w:color="auto"/>
          </w:divBdr>
        </w:div>
        <w:div w:id="178474445">
          <w:marLeft w:val="1800"/>
          <w:marRight w:val="0"/>
          <w:marTop w:val="67"/>
          <w:marBottom w:val="0"/>
          <w:divBdr>
            <w:top w:val="none" w:sz="0" w:space="0" w:color="auto"/>
            <w:left w:val="none" w:sz="0" w:space="0" w:color="auto"/>
            <w:bottom w:val="none" w:sz="0" w:space="0" w:color="auto"/>
            <w:right w:val="none" w:sz="0" w:space="0" w:color="auto"/>
          </w:divBdr>
        </w:div>
        <w:div w:id="739795259">
          <w:marLeft w:val="547"/>
          <w:marRight w:val="0"/>
          <w:marTop w:val="96"/>
          <w:marBottom w:val="0"/>
          <w:divBdr>
            <w:top w:val="none" w:sz="0" w:space="0" w:color="auto"/>
            <w:left w:val="none" w:sz="0" w:space="0" w:color="auto"/>
            <w:bottom w:val="none" w:sz="0" w:space="0" w:color="auto"/>
            <w:right w:val="none" w:sz="0" w:space="0" w:color="auto"/>
          </w:divBdr>
        </w:div>
      </w:divsChild>
    </w:div>
    <w:div w:id="658770842">
      <w:bodyDiv w:val="1"/>
      <w:marLeft w:val="0"/>
      <w:marRight w:val="0"/>
      <w:marTop w:val="0"/>
      <w:marBottom w:val="0"/>
      <w:divBdr>
        <w:top w:val="none" w:sz="0" w:space="0" w:color="auto"/>
        <w:left w:val="none" w:sz="0" w:space="0" w:color="auto"/>
        <w:bottom w:val="none" w:sz="0" w:space="0" w:color="auto"/>
        <w:right w:val="none" w:sz="0" w:space="0" w:color="auto"/>
      </w:divBdr>
      <w:divsChild>
        <w:div w:id="970671034">
          <w:marLeft w:val="547"/>
          <w:marRight w:val="0"/>
          <w:marTop w:val="96"/>
          <w:marBottom w:val="0"/>
          <w:divBdr>
            <w:top w:val="none" w:sz="0" w:space="0" w:color="auto"/>
            <w:left w:val="none" w:sz="0" w:space="0" w:color="auto"/>
            <w:bottom w:val="none" w:sz="0" w:space="0" w:color="auto"/>
            <w:right w:val="none" w:sz="0" w:space="0" w:color="auto"/>
          </w:divBdr>
        </w:div>
        <w:div w:id="1517960929">
          <w:marLeft w:val="1166"/>
          <w:marRight w:val="0"/>
          <w:marTop w:val="86"/>
          <w:marBottom w:val="0"/>
          <w:divBdr>
            <w:top w:val="none" w:sz="0" w:space="0" w:color="auto"/>
            <w:left w:val="none" w:sz="0" w:space="0" w:color="auto"/>
            <w:bottom w:val="none" w:sz="0" w:space="0" w:color="auto"/>
            <w:right w:val="none" w:sz="0" w:space="0" w:color="auto"/>
          </w:divBdr>
        </w:div>
        <w:div w:id="155072878">
          <w:marLeft w:val="547"/>
          <w:marRight w:val="0"/>
          <w:marTop w:val="96"/>
          <w:marBottom w:val="0"/>
          <w:divBdr>
            <w:top w:val="none" w:sz="0" w:space="0" w:color="auto"/>
            <w:left w:val="none" w:sz="0" w:space="0" w:color="auto"/>
            <w:bottom w:val="none" w:sz="0" w:space="0" w:color="auto"/>
            <w:right w:val="none" w:sz="0" w:space="0" w:color="auto"/>
          </w:divBdr>
        </w:div>
        <w:div w:id="728454373">
          <w:marLeft w:val="547"/>
          <w:marRight w:val="0"/>
          <w:marTop w:val="96"/>
          <w:marBottom w:val="0"/>
          <w:divBdr>
            <w:top w:val="none" w:sz="0" w:space="0" w:color="auto"/>
            <w:left w:val="none" w:sz="0" w:space="0" w:color="auto"/>
            <w:bottom w:val="none" w:sz="0" w:space="0" w:color="auto"/>
            <w:right w:val="none" w:sz="0" w:space="0" w:color="auto"/>
          </w:divBdr>
        </w:div>
        <w:div w:id="1837568284">
          <w:marLeft w:val="547"/>
          <w:marRight w:val="0"/>
          <w:marTop w:val="96"/>
          <w:marBottom w:val="0"/>
          <w:divBdr>
            <w:top w:val="none" w:sz="0" w:space="0" w:color="auto"/>
            <w:left w:val="none" w:sz="0" w:space="0" w:color="auto"/>
            <w:bottom w:val="none" w:sz="0" w:space="0" w:color="auto"/>
            <w:right w:val="none" w:sz="0" w:space="0" w:color="auto"/>
          </w:divBdr>
        </w:div>
        <w:div w:id="2046363355">
          <w:marLeft w:val="547"/>
          <w:marRight w:val="0"/>
          <w:marTop w:val="96"/>
          <w:marBottom w:val="0"/>
          <w:divBdr>
            <w:top w:val="none" w:sz="0" w:space="0" w:color="auto"/>
            <w:left w:val="none" w:sz="0" w:space="0" w:color="auto"/>
            <w:bottom w:val="none" w:sz="0" w:space="0" w:color="auto"/>
            <w:right w:val="none" w:sz="0" w:space="0" w:color="auto"/>
          </w:divBdr>
        </w:div>
        <w:div w:id="1821846664">
          <w:marLeft w:val="1166"/>
          <w:marRight w:val="0"/>
          <w:marTop w:val="77"/>
          <w:marBottom w:val="0"/>
          <w:divBdr>
            <w:top w:val="none" w:sz="0" w:space="0" w:color="auto"/>
            <w:left w:val="none" w:sz="0" w:space="0" w:color="auto"/>
            <w:bottom w:val="none" w:sz="0" w:space="0" w:color="auto"/>
            <w:right w:val="none" w:sz="0" w:space="0" w:color="auto"/>
          </w:divBdr>
        </w:div>
        <w:div w:id="1901818736">
          <w:marLeft w:val="547"/>
          <w:marRight w:val="0"/>
          <w:marTop w:val="86"/>
          <w:marBottom w:val="0"/>
          <w:divBdr>
            <w:top w:val="none" w:sz="0" w:space="0" w:color="auto"/>
            <w:left w:val="none" w:sz="0" w:space="0" w:color="auto"/>
            <w:bottom w:val="none" w:sz="0" w:space="0" w:color="auto"/>
            <w:right w:val="none" w:sz="0" w:space="0" w:color="auto"/>
          </w:divBdr>
        </w:div>
        <w:div w:id="1754279216">
          <w:marLeft w:val="1166"/>
          <w:marRight w:val="0"/>
          <w:marTop w:val="77"/>
          <w:marBottom w:val="0"/>
          <w:divBdr>
            <w:top w:val="none" w:sz="0" w:space="0" w:color="auto"/>
            <w:left w:val="none" w:sz="0" w:space="0" w:color="auto"/>
            <w:bottom w:val="none" w:sz="0" w:space="0" w:color="auto"/>
            <w:right w:val="none" w:sz="0" w:space="0" w:color="auto"/>
          </w:divBdr>
        </w:div>
      </w:divsChild>
    </w:div>
    <w:div w:id="690645088">
      <w:bodyDiv w:val="1"/>
      <w:marLeft w:val="0"/>
      <w:marRight w:val="0"/>
      <w:marTop w:val="0"/>
      <w:marBottom w:val="0"/>
      <w:divBdr>
        <w:top w:val="none" w:sz="0" w:space="0" w:color="auto"/>
        <w:left w:val="none" w:sz="0" w:space="0" w:color="auto"/>
        <w:bottom w:val="none" w:sz="0" w:space="0" w:color="auto"/>
        <w:right w:val="none" w:sz="0" w:space="0" w:color="auto"/>
      </w:divBdr>
      <w:divsChild>
        <w:div w:id="1140729408">
          <w:marLeft w:val="547"/>
          <w:marRight w:val="0"/>
          <w:marTop w:val="115"/>
          <w:marBottom w:val="0"/>
          <w:divBdr>
            <w:top w:val="none" w:sz="0" w:space="0" w:color="auto"/>
            <w:left w:val="none" w:sz="0" w:space="0" w:color="auto"/>
            <w:bottom w:val="none" w:sz="0" w:space="0" w:color="auto"/>
            <w:right w:val="none" w:sz="0" w:space="0" w:color="auto"/>
          </w:divBdr>
        </w:div>
        <w:div w:id="2144738132">
          <w:marLeft w:val="1166"/>
          <w:marRight w:val="0"/>
          <w:marTop w:val="86"/>
          <w:marBottom w:val="0"/>
          <w:divBdr>
            <w:top w:val="none" w:sz="0" w:space="0" w:color="auto"/>
            <w:left w:val="none" w:sz="0" w:space="0" w:color="auto"/>
            <w:bottom w:val="none" w:sz="0" w:space="0" w:color="auto"/>
            <w:right w:val="none" w:sz="0" w:space="0" w:color="auto"/>
          </w:divBdr>
        </w:div>
        <w:div w:id="1597205480">
          <w:marLeft w:val="1166"/>
          <w:marRight w:val="0"/>
          <w:marTop w:val="86"/>
          <w:marBottom w:val="0"/>
          <w:divBdr>
            <w:top w:val="none" w:sz="0" w:space="0" w:color="auto"/>
            <w:left w:val="none" w:sz="0" w:space="0" w:color="auto"/>
            <w:bottom w:val="none" w:sz="0" w:space="0" w:color="auto"/>
            <w:right w:val="none" w:sz="0" w:space="0" w:color="auto"/>
          </w:divBdr>
        </w:div>
        <w:div w:id="1758164377">
          <w:marLeft w:val="547"/>
          <w:marRight w:val="0"/>
          <w:marTop w:val="115"/>
          <w:marBottom w:val="0"/>
          <w:divBdr>
            <w:top w:val="none" w:sz="0" w:space="0" w:color="auto"/>
            <w:left w:val="none" w:sz="0" w:space="0" w:color="auto"/>
            <w:bottom w:val="none" w:sz="0" w:space="0" w:color="auto"/>
            <w:right w:val="none" w:sz="0" w:space="0" w:color="auto"/>
          </w:divBdr>
        </w:div>
      </w:divsChild>
    </w:div>
    <w:div w:id="713964646">
      <w:bodyDiv w:val="1"/>
      <w:marLeft w:val="0"/>
      <w:marRight w:val="0"/>
      <w:marTop w:val="0"/>
      <w:marBottom w:val="0"/>
      <w:divBdr>
        <w:top w:val="none" w:sz="0" w:space="0" w:color="auto"/>
        <w:left w:val="none" w:sz="0" w:space="0" w:color="auto"/>
        <w:bottom w:val="none" w:sz="0" w:space="0" w:color="auto"/>
        <w:right w:val="none" w:sz="0" w:space="0" w:color="auto"/>
      </w:divBdr>
    </w:div>
    <w:div w:id="715929290">
      <w:bodyDiv w:val="1"/>
      <w:marLeft w:val="0"/>
      <w:marRight w:val="0"/>
      <w:marTop w:val="0"/>
      <w:marBottom w:val="0"/>
      <w:divBdr>
        <w:top w:val="none" w:sz="0" w:space="0" w:color="auto"/>
        <w:left w:val="none" w:sz="0" w:space="0" w:color="auto"/>
        <w:bottom w:val="none" w:sz="0" w:space="0" w:color="auto"/>
        <w:right w:val="none" w:sz="0" w:space="0" w:color="auto"/>
      </w:divBdr>
      <w:divsChild>
        <w:div w:id="2088263233">
          <w:marLeft w:val="547"/>
          <w:marRight w:val="0"/>
          <w:marTop w:val="96"/>
          <w:marBottom w:val="0"/>
          <w:divBdr>
            <w:top w:val="none" w:sz="0" w:space="0" w:color="auto"/>
            <w:left w:val="none" w:sz="0" w:space="0" w:color="auto"/>
            <w:bottom w:val="none" w:sz="0" w:space="0" w:color="auto"/>
            <w:right w:val="none" w:sz="0" w:space="0" w:color="auto"/>
          </w:divBdr>
        </w:div>
        <w:div w:id="1105729774">
          <w:marLeft w:val="1166"/>
          <w:marRight w:val="0"/>
          <w:marTop w:val="86"/>
          <w:marBottom w:val="0"/>
          <w:divBdr>
            <w:top w:val="none" w:sz="0" w:space="0" w:color="auto"/>
            <w:left w:val="none" w:sz="0" w:space="0" w:color="auto"/>
            <w:bottom w:val="none" w:sz="0" w:space="0" w:color="auto"/>
            <w:right w:val="none" w:sz="0" w:space="0" w:color="auto"/>
          </w:divBdr>
        </w:div>
        <w:div w:id="253057434">
          <w:marLeft w:val="1166"/>
          <w:marRight w:val="0"/>
          <w:marTop w:val="86"/>
          <w:marBottom w:val="0"/>
          <w:divBdr>
            <w:top w:val="none" w:sz="0" w:space="0" w:color="auto"/>
            <w:left w:val="none" w:sz="0" w:space="0" w:color="auto"/>
            <w:bottom w:val="none" w:sz="0" w:space="0" w:color="auto"/>
            <w:right w:val="none" w:sz="0" w:space="0" w:color="auto"/>
          </w:divBdr>
        </w:div>
        <w:div w:id="723793946">
          <w:marLeft w:val="547"/>
          <w:marRight w:val="0"/>
          <w:marTop w:val="96"/>
          <w:marBottom w:val="0"/>
          <w:divBdr>
            <w:top w:val="none" w:sz="0" w:space="0" w:color="auto"/>
            <w:left w:val="none" w:sz="0" w:space="0" w:color="auto"/>
            <w:bottom w:val="none" w:sz="0" w:space="0" w:color="auto"/>
            <w:right w:val="none" w:sz="0" w:space="0" w:color="auto"/>
          </w:divBdr>
        </w:div>
        <w:div w:id="1793936546">
          <w:marLeft w:val="1166"/>
          <w:marRight w:val="0"/>
          <w:marTop w:val="86"/>
          <w:marBottom w:val="0"/>
          <w:divBdr>
            <w:top w:val="none" w:sz="0" w:space="0" w:color="auto"/>
            <w:left w:val="none" w:sz="0" w:space="0" w:color="auto"/>
            <w:bottom w:val="none" w:sz="0" w:space="0" w:color="auto"/>
            <w:right w:val="none" w:sz="0" w:space="0" w:color="auto"/>
          </w:divBdr>
        </w:div>
        <w:div w:id="456794972">
          <w:marLeft w:val="1166"/>
          <w:marRight w:val="0"/>
          <w:marTop w:val="86"/>
          <w:marBottom w:val="0"/>
          <w:divBdr>
            <w:top w:val="none" w:sz="0" w:space="0" w:color="auto"/>
            <w:left w:val="none" w:sz="0" w:space="0" w:color="auto"/>
            <w:bottom w:val="none" w:sz="0" w:space="0" w:color="auto"/>
            <w:right w:val="none" w:sz="0" w:space="0" w:color="auto"/>
          </w:divBdr>
        </w:div>
        <w:div w:id="788016542">
          <w:marLeft w:val="547"/>
          <w:marRight w:val="0"/>
          <w:marTop w:val="96"/>
          <w:marBottom w:val="0"/>
          <w:divBdr>
            <w:top w:val="none" w:sz="0" w:space="0" w:color="auto"/>
            <w:left w:val="none" w:sz="0" w:space="0" w:color="auto"/>
            <w:bottom w:val="none" w:sz="0" w:space="0" w:color="auto"/>
            <w:right w:val="none" w:sz="0" w:space="0" w:color="auto"/>
          </w:divBdr>
        </w:div>
        <w:div w:id="687878758">
          <w:marLeft w:val="1166"/>
          <w:marRight w:val="0"/>
          <w:marTop w:val="86"/>
          <w:marBottom w:val="0"/>
          <w:divBdr>
            <w:top w:val="none" w:sz="0" w:space="0" w:color="auto"/>
            <w:left w:val="none" w:sz="0" w:space="0" w:color="auto"/>
            <w:bottom w:val="none" w:sz="0" w:space="0" w:color="auto"/>
            <w:right w:val="none" w:sz="0" w:space="0" w:color="auto"/>
          </w:divBdr>
        </w:div>
        <w:div w:id="1200165165">
          <w:marLeft w:val="1800"/>
          <w:marRight w:val="0"/>
          <w:marTop w:val="67"/>
          <w:marBottom w:val="0"/>
          <w:divBdr>
            <w:top w:val="none" w:sz="0" w:space="0" w:color="auto"/>
            <w:left w:val="none" w:sz="0" w:space="0" w:color="auto"/>
            <w:bottom w:val="none" w:sz="0" w:space="0" w:color="auto"/>
            <w:right w:val="none" w:sz="0" w:space="0" w:color="auto"/>
          </w:divBdr>
        </w:div>
        <w:div w:id="268321617">
          <w:marLeft w:val="1800"/>
          <w:marRight w:val="0"/>
          <w:marTop w:val="67"/>
          <w:marBottom w:val="0"/>
          <w:divBdr>
            <w:top w:val="none" w:sz="0" w:space="0" w:color="auto"/>
            <w:left w:val="none" w:sz="0" w:space="0" w:color="auto"/>
            <w:bottom w:val="none" w:sz="0" w:space="0" w:color="auto"/>
            <w:right w:val="none" w:sz="0" w:space="0" w:color="auto"/>
          </w:divBdr>
        </w:div>
        <w:div w:id="1849060871">
          <w:marLeft w:val="547"/>
          <w:marRight w:val="0"/>
          <w:marTop w:val="96"/>
          <w:marBottom w:val="0"/>
          <w:divBdr>
            <w:top w:val="none" w:sz="0" w:space="0" w:color="auto"/>
            <w:left w:val="none" w:sz="0" w:space="0" w:color="auto"/>
            <w:bottom w:val="none" w:sz="0" w:space="0" w:color="auto"/>
            <w:right w:val="none" w:sz="0" w:space="0" w:color="auto"/>
          </w:divBdr>
        </w:div>
      </w:divsChild>
    </w:div>
    <w:div w:id="725372961">
      <w:bodyDiv w:val="1"/>
      <w:marLeft w:val="0"/>
      <w:marRight w:val="0"/>
      <w:marTop w:val="0"/>
      <w:marBottom w:val="0"/>
      <w:divBdr>
        <w:top w:val="none" w:sz="0" w:space="0" w:color="auto"/>
        <w:left w:val="none" w:sz="0" w:space="0" w:color="auto"/>
        <w:bottom w:val="none" w:sz="0" w:space="0" w:color="auto"/>
        <w:right w:val="none" w:sz="0" w:space="0" w:color="auto"/>
      </w:divBdr>
      <w:divsChild>
        <w:div w:id="1245527104">
          <w:marLeft w:val="547"/>
          <w:marRight w:val="0"/>
          <w:marTop w:val="115"/>
          <w:marBottom w:val="0"/>
          <w:divBdr>
            <w:top w:val="none" w:sz="0" w:space="0" w:color="auto"/>
            <w:left w:val="none" w:sz="0" w:space="0" w:color="auto"/>
            <w:bottom w:val="none" w:sz="0" w:space="0" w:color="auto"/>
            <w:right w:val="none" w:sz="0" w:space="0" w:color="auto"/>
          </w:divBdr>
        </w:div>
        <w:div w:id="1686983467">
          <w:marLeft w:val="547"/>
          <w:marRight w:val="0"/>
          <w:marTop w:val="115"/>
          <w:marBottom w:val="0"/>
          <w:divBdr>
            <w:top w:val="none" w:sz="0" w:space="0" w:color="auto"/>
            <w:left w:val="none" w:sz="0" w:space="0" w:color="auto"/>
            <w:bottom w:val="none" w:sz="0" w:space="0" w:color="auto"/>
            <w:right w:val="none" w:sz="0" w:space="0" w:color="auto"/>
          </w:divBdr>
        </w:div>
        <w:div w:id="1436707982">
          <w:marLeft w:val="547"/>
          <w:marRight w:val="0"/>
          <w:marTop w:val="115"/>
          <w:marBottom w:val="0"/>
          <w:divBdr>
            <w:top w:val="none" w:sz="0" w:space="0" w:color="auto"/>
            <w:left w:val="none" w:sz="0" w:space="0" w:color="auto"/>
            <w:bottom w:val="none" w:sz="0" w:space="0" w:color="auto"/>
            <w:right w:val="none" w:sz="0" w:space="0" w:color="auto"/>
          </w:divBdr>
        </w:div>
      </w:divsChild>
    </w:div>
    <w:div w:id="785580369">
      <w:bodyDiv w:val="1"/>
      <w:marLeft w:val="0"/>
      <w:marRight w:val="0"/>
      <w:marTop w:val="0"/>
      <w:marBottom w:val="0"/>
      <w:divBdr>
        <w:top w:val="none" w:sz="0" w:space="0" w:color="auto"/>
        <w:left w:val="none" w:sz="0" w:space="0" w:color="auto"/>
        <w:bottom w:val="none" w:sz="0" w:space="0" w:color="auto"/>
        <w:right w:val="none" w:sz="0" w:space="0" w:color="auto"/>
      </w:divBdr>
      <w:divsChild>
        <w:div w:id="614023822">
          <w:marLeft w:val="547"/>
          <w:marRight w:val="0"/>
          <w:marTop w:val="91"/>
          <w:marBottom w:val="0"/>
          <w:divBdr>
            <w:top w:val="none" w:sz="0" w:space="0" w:color="auto"/>
            <w:left w:val="none" w:sz="0" w:space="0" w:color="auto"/>
            <w:bottom w:val="none" w:sz="0" w:space="0" w:color="auto"/>
            <w:right w:val="none" w:sz="0" w:space="0" w:color="auto"/>
          </w:divBdr>
        </w:div>
        <w:div w:id="1756583393">
          <w:marLeft w:val="547"/>
          <w:marRight w:val="0"/>
          <w:marTop w:val="91"/>
          <w:marBottom w:val="0"/>
          <w:divBdr>
            <w:top w:val="none" w:sz="0" w:space="0" w:color="auto"/>
            <w:left w:val="none" w:sz="0" w:space="0" w:color="auto"/>
            <w:bottom w:val="none" w:sz="0" w:space="0" w:color="auto"/>
            <w:right w:val="none" w:sz="0" w:space="0" w:color="auto"/>
          </w:divBdr>
        </w:div>
        <w:div w:id="1115171697">
          <w:marLeft w:val="1166"/>
          <w:marRight w:val="0"/>
          <w:marTop w:val="72"/>
          <w:marBottom w:val="0"/>
          <w:divBdr>
            <w:top w:val="none" w:sz="0" w:space="0" w:color="auto"/>
            <w:left w:val="none" w:sz="0" w:space="0" w:color="auto"/>
            <w:bottom w:val="none" w:sz="0" w:space="0" w:color="auto"/>
            <w:right w:val="none" w:sz="0" w:space="0" w:color="auto"/>
          </w:divBdr>
        </w:div>
        <w:div w:id="2037584823">
          <w:marLeft w:val="1166"/>
          <w:marRight w:val="0"/>
          <w:marTop w:val="72"/>
          <w:marBottom w:val="0"/>
          <w:divBdr>
            <w:top w:val="none" w:sz="0" w:space="0" w:color="auto"/>
            <w:left w:val="none" w:sz="0" w:space="0" w:color="auto"/>
            <w:bottom w:val="none" w:sz="0" w:space="0" w:color="auto"/>
            <w:right w:val="none" w:sz="0" w:space="0" w:color="auto"/>
          </w:divBdr>
        </w:div>
        <w:div w:id="124592016">
          <w:marLeft w:val="1800"/>
          <w:marRight w:val="0"/>
          <w:marTop w:val="72"/>
          <w:marBottom w:val="0"/>
          <w:divBdr>
            <w:top w:val="none" w:sz="0" w:space="0" w:color="auto"/>
            <w:left w:val="none" w:sz="0" w:space="0" w:color="auto"/>
            <w:bottom w:val="none" w:sz="0" w:space="0" w:color="auto"/>
            <w:right w:val="none" w:sz="0" w:space="0" w:color="auto"/>
          </w:divBdr>
        </w:div>
        <w:div w:id="1972243785">
          <w:marLeft w:val="1166"/>
          <w:marRight w:val="0"/>
          <w:marTop w:val="72"/>
          <w:marBottom w:val="0"/>
          <w:divBdr>
            <w:top w:val="none" w:sz="0" w:space="0" w:color="auto"/>
            <w:left w:val="none" w:sz="0" w:space="0" w:color="auto"/>
            <w:bottom w:val="none" w:sz="0" w:space="0" w:color="auto"/>
            <w:right w:val="none" w:sz="0" w:space="0" w:color="auto"/>
          </w:divBdr>
        </w:div>
        <w:div w:id="777523066">
          <w:marLeft w:val="1166"/>
          <w:marRight w:val="0"/>
          <w:marTop w:val="72"/>
          <w:marBottom w:val="0"/>
          <w:divBdr>
            <w:top w:val="none" w:sz="0" w:space="0" w:color="auto"/>
            <w:left w:val="none" w:sz="0" w:space="0" w:color="auto"/>
            <w:bottom w:val="none" w:sz="0" w:space="0" w:color="auto"/>
            <w:right w:val="none" w:sz="0" w:space="0" w:color="auto"/>
          </w:divBdr>
        </w:div>
        <w:div w:id="1726442458">
          <w:marLeft w:val="1166"/>
          <w:marRight w:val="0"/>
          <w:marTop w:val="72"/>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535035">
      <w:bodyDiv w:val="1"/>
      <w:marLeft w:val="0"/>
      <w:marRight w:val="0"/>
      <w:marTop w:val="0"/>
      <w:marBottom w:val="0"/>
      <w:divBdr>
        <w:top w:val="none" w:sz="0" w:space="0" w:color="auto"/>
        <w:left w:val="none" w:sz="0" w:space="0" w:color="auto"/>
        <w:bottom w:val="none" w:sz="0" w:space="0" w:color="auto"/>
        <w:right w:val="none" w:sz="0" w:space="0" w:color="auto"/>
      </w:divBdr>
      <w:divsChild>
        <w:div w:id="1816531108">
          <w:marLeft w:val="360"/>
          <w:marRight w:val="0"/>
          <w:marTop w:val="200"/>
          <w:marBottom w:val="0"/>
          <w:divBdr>
            <w:top w:val="none" w:sz="0" w:space="0" w:color="auto"/>
            <w:left w:val="none" w:sz="0" w:space="0" w:color="auto"/>
            <w:bottom w:val="none" w:sz="0" w:space="0" w:color="auto"/>
            <w:right w:val="none" w:sz="0" w:space="0" w:color="auto"/>
          </w:divBdr>
        </w:div>
        <w:div w:id="1626618941">
          <w:marLeft w:val="1080"/>
          <w:marRight w:val="0"/>
          <w:marTop w:val="100"/>
          <w:marBottom w:val="0"/>
          <w:divBdr>
            <w:top w:val="none" w:sz="0" w:space="0" w:color="auto"/>
            <w:left w:val="none" w:sz="0" w:space="0" w:color="auto"/>
            <w:bottom w:val="none" w:sz="0" w:space="0" w:color="auto"/>
            <w:right w:val="none" w:sz="0" w:space="0" w:color="auto"/>
          </w:divBdr>
        </w:div>
        <w:div w:id="1856263400">
          <w:marLeft w:val="1080"/>
          <w:marRight w:val="0"/>
          <w:marTop w:val="100"/>
          <w:marBottom w:val="0"/>
          <w:divBdr>
            <w:top w:val="none" w:sz="0" w:space="0" w:color="auto"/>
            <w:left w:val="none" w:sz="0" w:space="0" w:color="auto"/>
            <w:bottom w:val="none" w:sz="0" w:space="0" w:color="auto"/>
            <w:right w:val="none" w:sz="0" w:space="0" w:color="auto"/>
          </w:divBdr>
        </w:div>
        <w:div w:id="2128307802">
          <w:marLeft w:val="1080"/>
          <w:marRight w:val="0"/>
          <w:marTop w:val="100"/>
          <w:marBottom w:val="0"/>
          <w:divBdr>
            <w:top w:val="none" w:sz="0" w:space="0" w:color="auto"/>
            <w:left w:val="none" w:sz="0" w:space="0" w:color="auto"/>
            <w:bottom w:val="none" w:sz="0" w:space="0" w:color="auto"/>
            <w:right w:val="none" w:sz="0" w:space="0" w:color="auto"/>
          </w:divBdr>
        </w:div>
        <w:div w:id="1666012553">
          <w:marLeft w:val="1080"/>
          <w:marRight w:val="0"/>
          <w:marTop w:val="100"/>
          <w:marBottom w:val="0"/>
          <w:divBdr>
            <w:top w:val="none" w:sz="0" w:space="0" w:color="auto"/>
            <w:left w:val="none" w:sz="0" w:space="0" w:color="auto"/>
            <w:bottom w:val="none" w:sz="0" w:space="0" w:color="auto"/>
            <w:right w:val="none" w:sz="0" w:space="0" w:color="auto"/>
          </w:divBdr>
        </w:div>
        <w:div w:id="1831018628">
          <w:marLeft w:val="360"/>
          <w:marRight w:val="0"/>
          <w:marTop w:val="200"/>
          <w:marBottom w:val="0"/>
          <w:divBdr>
            <w:top w:val="none" w:sz="0" w:space="0" w:color="auto"/>
            <w:left w:val="none" w:sz="0" w:space="0" w:color="auto"/>
            <w:bottom w:val="none" w:sz="0" w:space="0" w:color="auto"/>
            <w:right w:val="none" w:sz="0" w:space="0" w:color="auto"/>
          </w:divBdr>
        </w:div>
        <w:div w:id="1541357714">
          <w:marLeft w:val="360"/>
          <w:marRight w:val="0"/>
          <w:marTop w:val="200"/>
          <w:marBottom w:val="0"/>
          <w:divBdr>
            <w:top w:val="none" w:sz="0" w:space="0" w:color="auto"/>
            <w:left w:val="none" w:sz="0" w:space="0" w:color="auto"/>
            <w:bottom w:val="none" w:sz="0" w:space="0" w:color="auto"/>
            <w:right w:val="none" w:sz="0" w:space="0" w:color="auto"/>
          </w:divBdr>
        </w:div>
      </w:divsChild>
    </w:div>
    <w:div w:id="872113987">
      <w:bodyDiv w:val="1"/>
      <w:marLeft w:val="0"/>
      <w:marRight w:val="0"/>
      <w:marTop w:val="0"/>
      <w:marBottom w:val="0"/>
      <w:divBdr>
        <w:top w:val="none" w:sz="0" w:space="0" w:color="auto"/>
        <w:left w:val="none" w:sz="0" w:space="0" w:color="auto"/>
        <w:bottom w:val="none" w:sz="0" w:space="0" w:color="auto"/>
        <w:right w:val="none" w:sz="0" w:space="0" w:color="auto"/>
      </w:divBdr>
      <w:divsChild>
        <w:div w:id="1600673706">
          <w:marLeft w:val="360"/>
          <w:marRight w:val="0"/>
          <w:marTop w:val="200"/>
          <w:marBottom w:val="0"/>
          <w:divBdr>
            <w:top w:val="none" w:sz="0" w:space="0" w:color="auto"/>
            <w:left w:val="none" w:sz="0" w:space="0" w:color="auto"/>
            <w:bottom w:val="none" w:sz="0" w:space="0" w:color="auto"/>
            <w:right w:val="none" w:sz="0" w:space="0" w:color="auto"/>
          </w:divBdr>
        </w:div>
        <w:div w:id="1302996249">
          <w:marLeft w:val="1080"/>
          <w:marRight w:val="0"/>
          <w:marTop w:val="100"/>
          <w:marBottom w:val="0"/>
          <w:divBdr>
            <w:top w:val="none" w:sz="0" w:space="0" w:color="auto"/>
            <w:left w:val="none" w:sz="0" w:space="0" w:color="auto"/>
            <w:bottom w:val="none" w:sz="0" w:space="0" w:color="auto"/>
            <w:right w:val="none" w:sz="0" w:space="0" w:color="auto"/>
          </w:divBdr>
        </w:div>
        <w:div w:id="1117144500">
          <w:marLeft w:val="1800"/>
          <w:marRight w:val="0"/>
          <w:marTop w:val="100"/>
          <w:marBottom w:val="0"/>
          <w:divBdr>
            <w:top w:val="none" w:sz="0" w:space="0" w:color="auto"/>
            <w:left w:val="none" w:sz="0" w:space="0" w:color="auto"/>
            <w:bottom w:val="none" w:sz="0" w:space="0" w:color="auto"/>
            <w:right w:val="none" w:sz="0" w:space="0" w:color="auto"/>
          </w:divBdr>
        </w:div>
        <w:div w:id="709379052">
          <w:marLeft w:val="1800"/>
          <w:marRight w:val="0"/>
          <w:marTop w:val="100"/>
          <w:marBottom w:val="0"/>
          <w:divBdr>
            <w:top w:val="none" w:sz="0" w:space="0" w:color="auto"/>
            <w:left w:val="none" w:sz="0" w:space="0" w:color="auto"/>
            <w:bottom w:val="none" w:sz="0" w:space="0" w:color="auto"/>
            <w:right w:val="none" w:sz="0" w:space="0" w:color="auto"/>
          </w:divBdr>
        </w:div>
        <w:div w:id="1801420057">
          <w:marLeft w:val="1800"/>
          <w:marRight w:val="0"/>
          <w:marTop w:val="100"/>
          <w:marBottom w:val="0"/>
          <w:divBdr>
            <w:top w:val="none" w:sz="0" w:space="0" w:color="auto"/>
            <w:left w:val="none" w:sz="0" w:space="0" w:color="auto"/>
            <w:bottom w:val="none" w:sz="0" w:space="0" w:color="auto"/>
            <w:right w:val="none" w:sz="0" w:space="0" w:color="auto"/>
          </w:divBdr>
        </w:div>
        <w:div w:id="921715051">
          <w:marLeft w:val="1080"/>
          <w:marRight w:val="0"/>
          <w:marTop w:val="100"/>
          <w:marBottom w:val="0"/>
          <w:divBdr>
            <w:top w:val="none" w:sz="0" w:space="0" w:color="auto"/>
            <w:left w:val="none" w:sz="0" w:space="0" w:color="auto"/>
            <w:bottom w:val="none" w:sz="0" w:space="0" w:color="auto"/>
            <w:right w:val="none" w:sz="0" w:space="0" w:color="auto"/>
          </w:divBdr>
        </w:div>
        <w:div w:id="547644557">
          <w:marLeft w:val="1800"/>
          <w:marRight w:val="0"/>
          <w:marTop w:val="100"/>
          <w:marBottom w:val="0"/>
          <w:divBdr>
            <w:top w:val="none" w:sz="0" w:space="0" w:color="auto"/>
            <w:left w:val="none" w:sz="0" w:space="0" w:color="auto"/>
            <w:bottom w:val="none" w:sz="0" w:space="0" w:color="auto"/>
            <w:right w:val="none" w:sz="0" w:space="0" w:color="auto"/>
          </w:divBdr>
        </w:div>
        <w:div w:id="1297369577">
          <w:marLeft w:val="2520"/>
          <w:marRight w:val="0"/>
          <w:marTop w:val="100"/>
          <w:marBottom w:val="0"/>
          <w:divBdr>
            <w:top w:val="none" w:sz="0" w:space="0" w:color="auto"/>
            <w:left w:val="none" w:sz="0" w:space="0" w:color="auto"/>
            <w:bottom w:val="none" w:sz="0" w:space="0" w:color="auto"/>
            <w:right w:val="none" w:sz="0" w:space="0" w:color="auto"/>
          </w:divBdr>
        </w:div>
        <w:div w:id="770856166">
          <w:marLeft w:val="1800"/>
          <w:marRight w:val="0"/>
          <w:marTop w:val="100"/>
          <w:marBottom w:val="0"/>
          <w:divBdr>
            <w:top w:val="none" w:sz="0" w:space="0" w:color="auto"/>
            <w:left w:val="none" w:sz="0" w:space="0" w:color="auto"/>
            <w:bottom w:val="none" w:sz="0" w:space="0" w:color="auto"/>
            <w:right w:val="none" w:sz="0" w:space="0" w:color="auto"/>
          </w:divBdr>
        </w:div>
        <w:div w:id="1868330862">
          <w:marLeft w:val="2520"/>
          <w:marRight w:val="0"/>
          <w:marTop w:val="100"/>
          <w:marBottom w:val="0"/>
          <w:divBdr>
            <w:top w:val="none" w:sz="0" w:space="0" w:color="auto"/>
            <w:left w:val="none" w:sz="0" w:space="0" w:color="auto"/>
            <w:bottom w:val="none" w:sz="0" w:space="0" w:color="auto"/>
            <w:right w:val="none" w:sz="0" w:space="0" w:color="auto"/>
          </w:divBdr>
        </w:div>
        <w:div w:id="20396444">
          <w:marLeft w:val="1800"/>
          <w:marRight w:val="0"/>
          <w:marTop w:val="100"/>
          <w:marBottom w:val="0"/>
          <w:divBdr>
            <w:top w:val="none" w:sz="0" w:space="0" w:color="auto"/>
            <w:left w:val="none" w:sz="0" w:space="0" w:color="auto"/>
            <w:bottom w:val="none" w:sz="0" w:space="0" w:color="auto"/>
            <w:right w:val="none" w:sz="0" w:space="0" w:color="auto"/>
          </w:divBdr>
        </w:div>
        <w:div w:id="1049572424">
          <w:marLeft w:val="360"/>
          <w:marRight w:val="0"/>
          <w:marTop w:val="200"/>
          <w:marBottom w:val="0"/>
          <w:divBdr>
            <w:top w:val="none" w:sz="0" w:space="0" w:color="auto"/>
            <w:left w:val="none" w:sz="0" w:space="0" w:color="auto"/>
            <w:bottom w:val="none" w:sz="0" w:space="0" w:color="auto"/>
            <w:right w:val="none" w:sz="0" w:space="0" w:color="auto"/>
          </w:divBdr>
        </w:div>
      </w:divsChild>
    </w:div>
    <w:div w:id="874579254">
      <w:bodyDiv w:val="1"/>
      <w:marLeft w:val="0"/>
      <w:marRight w:val="0"/>
      <w:marTop w:val="0"/>
      <w:marBottom w:val="0"/>
      <w:divBdr>
        <w:top w:val="none" w:sz="0" w:space="0" w:color="auto"/>
        <w:left w:val="none" w:sz="0" w:space="0" w:color="auto"/>
        <w:bottom w:val="none" w:sz="0" w:space="0" w:color="auto"/>
        <w:right w:val="none" w:sz="0" w:space="0" w:color="auto"/>
      </w:divBdr>
    </w:div>
    <w:div w:id="878516770">
      <w:bodyDiv w:val="1"/>
      <w:marLeft w:val="0"/>
      <w:marRight w:val="0"/>
      <w:marTop w:val="0"/>
      <w:marBottom w:val="0"/>
      <w:divBdr>
        <w:top w:val="none" w:sz="0" w:space="0" w:color="auto"/>
        <w:left w:val="none" w:sz="0" w:space="0" w:color="auto"/>
        <w:bottom w:val="none" w:sz="0" w:space="0" w:color="auto"/>
        <w:right w:val="none" w:sz="0" w:space="0" w:color="auto"/>
      </w:divBdr>
    </w:div>
    <w:div w:id="905071294">
      <w:bodyDiv w:val="1"/>
      <w:marLeft w:val="0"/>
      <w:marRight w:val="0"/>
      <w:marTop w:val="0"/>
      <w:marBottom w:val="0"/>
      <w:divBdr>
        <w:top w:val="none" w:sz="0" w:space="0" w:color="auto"/>
        <w:left w:val="none" w:sz="0" w:space="0" w:color="auto"/>
        <w:bottom w:val="none" w:sz="0" w:space="0" w:color="auto"/>
        <w:right w:val="none" w:sz="0" w:space="0" w:color="auto"/>
      </w:divBdr>
      <w:divsChild>
        <w:div w:id="578563997">
          <w:marLeft w:val="547"/>
          <w:marRight w:val="0"/>
          <w:marTop w:val="134"/>
          <w:marBottom w:val="0"/>
          <w:divBdr>
            <w:top w:val="none" w:sz="0" w:space="0" w:color="auto"/>
            <w:left w:val="none" w:sz="0" w:space="0" w:color="auto"/>
            <w:bottom w:val="none" w:sz="0" w:space="0" w:color="auto"/>
            <w:right w:val="none" w:sz="0" w:space="0" w:color="auto"/>
          </w:divBdr>
        </w:div>
      </w:divsChild>
    </w:div>
    <w:div w:id="9102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015767">
      <w:bodyDiv w:val="1"/>
      <w:marLeft w:val="0"/>
      <w:marRight w:val="0"/>
      <w:marTop w:val="0"/>
      <w:marBottom w:val="0"/>
      <w:divBdr>
        <w:top w:val="none" w:sz="0" w:space="0" w:color="auto"/>
        <w:left w:val="none" w:sz="0" w:space="0" w:color="auto"/>
        <w:bottom w:val="none" w:sz="0" w:space="0" w:color="auto"/>
        <w:right w:val="none" w:sz="0" w:space="0" w:color="auto"/>
      </w:divBdr>
      <w:divsChild>
        <w:div w:id="975064883">
          <w:marLeft w:val="1166"/>
          <w:marRight w:val="0"/>
          <w:marTop w:val="82"/>
          <w:marBottom w:val="0"/>
          <w:divBdr>
            <w:top w:val="none" w:sz="0" w:space="0" w:color="auto"/>
            <w:left w:val="none" w:sz="0" w:space="0" w:color="auto"/>
            <w:bottom w:val="none" w:sz="0" w:space="0" w:color="auto"/>
            <w:right w:val="none" w:sz="0" w:space="0" w:color="auto"/>
          </w:divBdr>
        </w:div>
        <w:div w:id="1909458480">
          <w:marLeft w:val="1166"/>
          <w:marRight w:val="0"/>
          <w:marTop w:val="82"/>
          <w:marBottom w:val="0"/>
          <w:divBdr>
            <w:top w:val="none" w:sz="0" w:space="0" w:color="auto"/>
            <w:left w:val="none" w:sz="0" w:space="0" w:color="auto"/>
            <w:bottom w:val="none" w:sz="0" w:space="0" w:color="auto"/>
            <w:right w:val="none" w:sz="0" w:space="0" w:color="auto"/>
          </w:divBdr>
        </w:div>
        <w:div w:id="62680903">
          <w:marLeft w:val="1800"/>
          <w:marRight w:val="0"/>
          <w:marTop w:val="62"/>
          <w:marBottom w:val="0"/>
          <w:divBdr>
            <w:top w:val="none" w:sz="0" w:space="0" w:color="auto"/>
            <w:left w:val="none" w:sz="0" w:space="0" w:color="auto"/>
            <w:bottom w:val="none" w:sz="0" w:space="0" w:color="auto"/>
            <w:right w:val="none" w:sz="0" w:space="0" w:color="auto"/>
          </w:divBdr>
        </w:div>
        <w:div w:id="132448968">
          <w:marLeft w:val="1800"/>
          <w:marRight w:val="0"/>
          <w:marTop w:val="62"/>
          <w:marBottom w:val="0"/>
          <w:divBdr>
            <w:top w:val="none" w:sz="0" w:space="0" w:color="auto"/>
            <w:left w:val="none" w:sz="0" w:space="0" w:color="auto"/>
            <w:bottom w:val="none" w:sz="0" w:space="0" w:color="auto"/>
            <w:right w:val="none" w:sz="0" w:space="0" w:color="auto"/>
          </w:divBdr>
        </w:div>
      </w:divsChild>
    </w:div>
    <w:div w:id="937717608">
      <w:bodyDiv w:val="1"/>
      <w:marLeft w:val="0"/>
      <w:marRight w:val="0"/>
      <w:marTop w:val="0"/>
      <w:marBottom w:val="0"/>
      <w:divBdr>
        <w:top w:val="none" w:sz="0" w:space="0" w:color="auto"/>
        <w:left w:val="none" w:sz="0" w:space="0" w:color="auto"/>
        <w:bottom w:val="none" w:sz="0" w:space="0" w:color="auto"/>
        <w:right w:val="none" w:sz="0" w:space="0" w:color="auto"/>
      </w:divBdr>
      <w:divsChild>
        <w:div w:id="1883980588">
          <w:marLeft w:val="1166"/>
          <w:marRight w:val="0"/>
          <w:marTop w:val="82"/>
          <w:marBottom w:val="0"/>
          <w:divBdr>
            <w:top w:val="none" w:sz="0" w:space="0" w:color="auto"/>
            <w:left w:val="none" w:sz="0" w:space="0" w:color="auto"/>
            <w:bottom w:val="none" w:sz="0" w:space="0" w:color="auto"/>
            <w:right w:val="none" w:sz="0" w:space="0" w:color="auto"/>
          </w:divBdr>
        </w:div>
        <w:div w:id="771900449">
          <w:marLeft w:val="1800"/>
          <w:marRight w:val="0"/>
          <w:marTop w:val="62"/>
          <w:marBottom w:val="0"/>
          <w:divBdr>
            <w:top w:val="none" w:sz="0" w:space="0" w:color="auto"/>
            <w:left w:val="none" w:sz="0" w:space="0" w:color="auto"/>
            <w:bottom w:val="none" w:sz="0" w:space="0" w:color="auto"/>
            <w:right w:val="none" w:sz="0" w:space="0" w:color="auto"/>
          </w:divBdr>
        </w:div>
        <w:div w:id="1135102553">
          <w:marLeft w:val="2520"/>
          <w:marRight w:val="0"/>
          <w:marTop w:val="48"/>
          <w:marBottom w:val="0"/>
          <w:divBdr>
            <w:top w:val="none" w:sz="0" w:space="0" w:color="auto"/>
            <w:left w:val="none" w:sz="0" w:space="0" w:color="auto"/>
            <w:bottom w:val="none" w:sz="0" w:space="0" w:color="auto"/>
            <w:right w:val="none" w:sz="0" w:space="0" w:color="auto"/>
          </w:divBdr>
        </w:div>
        <w:div w:id="1376930504">
          <w:marLeft w:val="3240"/>
          <w:marRight w:val="0"/>
          <w:marTop w:val="48"/>
          <w:marBottom w:val="0"/>
          <w:divBdr>
            <w:top w:val="none" w:sz="0" w:space="0" w:color="auto"/>
            <w:left w:val="none" w:sz="0" w:space="0" w:color="auto"/>
            <w:bottom w:val="none" w:sz="0" w:space="0" w:color="auto"/>
            <w:right w:val="none" w:sz="0" w:space="0" w:color="auto"/>
          </w:divBdr>
        </w:div>
        <w:div w:id="68505006">
          <w:marLeft w:val="3240"/>
          <w:marRight w:val="0"/>
          <w:marTop w:val="48"/>
          <w:marBottom w:val="0"/>
          <w:divBdr>
            <w:top w:val="none" w:sz="0" w:space="0" w:color="auto"/>
            <w:left w:val="none" w:sz="0" w:space="0" w:color="auto"/>
            <w:bottom w:val="none" w:sz="0" w:space="0" w:color="auto"/>
            <w:right w:val="none" w:sz="0" w:space="0" w:color="auto"/>
          </w:divBdr>
        </w:div>
        <w:div w:id="221522147">
          <w:marLeft w:val="2520"/>
          <w:marRight w:val="0"/>
          <w:marTop w:val="48"/>
          <w:marBottom w:val="0"/>
          <w:divBdr>
            <w:top w:val="none" w:sz="0" w:space="0" w:color="auto"/>
            <w:left w:val="none" w:sz="0" w:space="0" w:color="auto"/>
            <w:bottom w:val="none" w:sz="0" w:space="0" w:color="auto"/>
            <w:right w:val="none" w:sz="0" w:space="0" w:color="auto"/>
          </w:divBdr>
        </w:div>
        <w:div w:id="1382901896">
          <w:marLeft w:val="3240"/>
          <w:marRight w:val="0"/>
          <w:marTop w:val="48"/>
          <w:marBottom w:val="0"/>
          <w:divBdr>
            <w:top w:val="none" w:sz="0" w:space="0" w:color="auto"/>
            <w:left w:val="none" w:sz="0" w:space="0" w:color="auto"/>
            <w:bottom w:val="none" w:sz="0" w:space="0" w:color="auto"/>
            <w:right w:val="none" w:sz="0" w:space="0" w:color="auto"/>
          </w:divBdr>
        </w:div>
        <w:div w:id="1737704022">
          <w:marLeft w:val="3240"/>
          <w:marRight w:val="0"/>
          <w:marTop w:val="48"/>
          <w:marBottom w:val="0"/>
          <w:divBdr>
            <w:top w:val="none" w:sz="0" w:space="0" w:color="auto"/>
            <w:left w:val="none" w:sz="0" w:space="0" w:color="auto"/>
            <w:bottom w:val="none" w:sz="0" w:space="0" w:color="auto"/>
            <w:right w:val="none" w:sz="0" w:space="0" w:color="auto"/>
          </w:divBdr>
        </w:div>
        <w:div w:id="308362486">
          <w:marLeft w:val="1800"/>
          <w:marRight w:val="0"/>
          <w:marTop w:val="62"/>
          <w:marBottom w:val="0"/>
          <w:divBdr>
            <w:top w:val="none" w:sz="0" w:space="0" w:color="auto"/>
            <w:left w:val="none" w:sz="0" w:space="0" w:color="auto"/>
            <w:bottom w:val="none" w:sz="0" w:space="0" w:color="auto"/>
            <w:right w:val="none" w:sz="0" w:space="0" w:color="auto"/>
          </w:divBdr>
        </w:div>
      </w:divsChild>
    </w:div>
    <w:div w:id="941954120">
      <w:bodyDiv w:val="1"/>
      <w:marLeft w:val="0"/>
      <w:marRight w:val="0"/>
      <w:marTop w:val="0"/>
      <w:marBottom w:val="0"/>
      <w:divBdr>
        <w:top w:val="none" w:sz="0" w:space="0" w:color="auto"/>
        <w:left w:val="none" w:sz="0" w:space="0" w:color="auto"/>
        <w:bottom w:val="none" w:sz="0" w:space="0" w:color="auto"/>
        <w:right w:val="none" w:sz="0" w:space="0" w:color="auto"/>
      </w:divBdr>
    </w:div>
    <w:div w:id="942150369">
      <w:bodyDiv w:val="1"/>
      <w:marLeft w:val="0"/>
      <w:marRight w:val="0"/>
      <w:marTop w:val="0"/>
      <w:marBottom w:val="0"/>
      <w:divBdr>
        <w:top w:val="none" w:sz="0" w:space="0" w:color="auto"/>
        <w:left w:val="none" w:sz="0" w:space="0" w:color="auto"/>
        <w:bottom w:val="none" w:sz="0" w:space="0" w:color="auto"/>
        <w:right w:val="none" w:sz="0" w:space="0" w:color="auto"/>
      </w:divBdr>
      <w:divsChild>
        <w:div w:id="738596722">
          <w:marLeft w:val="547"/>
          <w:marRight w:val="0"/>
          <w:marTop w:val="86"/>
          <w:marBottom w:val="0"/>
          <w:divBdr>
            <w:top w:val="none" w:sz="0" w:space="0" w:color="auto"/>
            <w:left w:val="none" w:sz="0" w:space="0" w:color="auto"/>
            <w:bottom w:val="none" w:sz="0" w:space="0" w:color="auto"/>
            <w:right w:val="none" w:sz="0" w:space="0" w:color="auto"/>
          </w:divBdr>
        </w:div>
        <w:div w:id="1908413699">
          <w:marLeft w:val="1166"/>
          <w:marRight w:val="0"/>
          <w:marTop w:val="67"/>
          <w:marBottom w:val="0"/>
          <w:divBdr>
            <w:top w:val="none" w:sz="0" w:space="0" w:color="auto"/>
            <w:left w:val="none" w:sz="0" w:space="0" w:color="auto"/>
            <w:bottom w:val="none" w:sz="0" w:space="0" w:color="auto"/>
            <w:right w:val="none" w:sz="0" w:space="0" w:color="auto"/>
          </w:divBdr>
        </w:div>
        <w:div w:id="579103108">
          <w:marLeft w:val="1166"/>
          <w:marRight w:val="0"/>
          <w:marTop w:val="67"/>
          <w:marBottom w:val="0"/>
          <w:divBdr>
            <w:top w:val="none" w:sz="0" w:space="0" w:color="auto"/>
            <w:left w:val="none" w:sz="0" w:space="0" w:color="auto"/>
            <w:bottom w:val="none" w:sz="0" w:space="0" w:color="auto"/>
            <w:right w:val="none" w:sz="0" w:space="0" w:color="auto"/>
          </w:divBdr>
        </w:div>
        <w:div w:id="853301211">
          <w:marLeft w:val="1166"/>
          <w:marRight w:val="0"/>
          <w:marTop w:val="67"/>
          <w:marBottom w:val="0"/>
          <w:divBdr>
            <w:top w:val="none" w:sz="0" w:space="0" w:color="auto"/>
            <w:left w:val="none" w:sz="0" w:space="0" w:color="auto"/>
            <w:bottom w:val="none" w:sz="0" w:space="0" w:color="auto"/>
            <w:right w:val="none" w:sz="0" w:space="0" w:color="auto"/>
          </w:divBdr>
        </w:div>
        <w:div w:id="414859133">
          <w:marLeft w:val="1166"/>
          <w:marRight w:val="0"/>
          <w:marTop w:val="67"/>
          <w:marBottom w:val="0"/>
          <w:divBdr>
            <w:top w:val="none" w:sz="0" w:space="0" w:color="auto"/>
            <w:left w:val="none" w:sz="0" w:space="0" w:color="auto"/>
            <w:bottom w:val="none" w:sz="0" w:space="0" w:color="auto"/>
            <w:right w:val="none" w:sz="0" w:space="0" w:color="auto"/>
          </w:divBdr>
        </w:div>
      </w:divsChild>
    </w:div>
    <w:div w:id="953361774">
      <w:bodyDiv w:val="1"/>
      <w:marLeft w:val="0"/>
      <w:marRight w:val="0"/>
      <w:marTop w:val="0"/>
      <w:marBottom w:val="0"/>
      <w:divBdr>
        <w:top w:val="none" w:sz="0" w:space="0" w:color="auto"/>
        <w:left w:val="none" w:sz="0" w:space="0" w:color="auto"/>
        <w:bottom w:val="none" w:sz="0" w:space="0" w:color="auto"/>
        <w:right w:val="none" w:sz="0" w:space="0" w:color="auto"/>
      </w:divBdr>
      <w:divsChild>
        <w:div w:id="365453403">
          <w:marLeft w:val="1166"/>
          <w:marRight w:val="0"/>
          <w:marTop w:val="96"/>
          <w:marBottom w:val="0"/>
          <w:divBdr>
            <w:top w:val="none" w:sz="0" w:space="0" w:color="auto"/>
            <w:left w:val="none" w:sz="0" w:space="0" w:color="auto"/>
            <w:bottom w:val="none" w:sz="0" w:space="0" w:color="auto"/>
            <w:right w:val="none" w:sz="0" w:space="0" w:color="auto"/>
          </w:divBdr>
        </w:div>
      </w:divsChild>
    </w:div>
    <w:div w:id="964509241">
      <w:bodyDiv w:val="1"/>
      <w:marLeft w:val="0"/>
      <w:marRight w:val="0"/>
      <w:marTop w:val="0"/>
      <w:marBottom w:val="0"/>
      <w:divBdr>
        <w:top w:val="none" w:sz="0" w:space="0" w:color="auto"/>
        <w:left w:val="none" w:sz="0" w:space="0" w:color="auto"/>
        <w:bottom w:val="none" w:sz="0" w:space="0" w:color="auto"/>
        <w:right w:val="none" w:sz="0" w:space="0" w:color="auto"/>
      </w:divBdr>
    </w:div>
    <w:div w:id="1048993998">
      <w:bodyDiv w:val="1"/>
      <w:marLeft w:val="0"/>
      <w:marRight w:val="0"/>
      <w:marTop w:val="0"/>
      <w:marBottom w:val="0"/>
      <w:divBdr>
        <w:top w:val="none" w:sz="0" w:space="0" w:color="auto"/>
        <w:left w:val="none" w:sz="0" w:space="0" w:color="auto"/>
        <w:bottom w:val="none" w:sz="0" w:space="0" w:color="auto"/>
        <w:right w:val="none" w:sz="0" w:space="0" w:color="auto"/>
      </w:divBdr>
    </w:div>
    <w:div w:id="1069885609">
      <w:bodyDiv w:val="1"/>
      <w:marLeft w:val="0"/>
      <w:marRight w:val="0"/>
      <w:marTop w:val="0"/>
      <w:marBottom w:val="0"/>
      <w:divBdr>
        <w:top w:val="none" w:sz="0" w:space="0" w:color="auto"/>
        <w:left w:val="none" w:sz="0" w:space="0" w:color="auto"/>
        <w:bottom w:val="none" w:sz="0" w:space="0" w:color="auto"/>
        <w:right w:val="none" w:sz="0" w:space="0" w:color="auto"/>
      </w:divBdr>
    </w:div>
    <w:div w:id="1080983377">
      <w:bodyDiv w:val="1"/>
      <w:marLeft w:val="0"/>
      <w:marRight w:val="0"/>
      <w:marTop w:val="0"/>
      <w:marBottom w:val="0"/>
      <w:divBdr>
        <w:top w:val="none" w:sz="0" w:space="0" w:color="auto"/>
        <w:left w:val="none" w:sz="0" w:space="0" w:color="auto"/>
        <w:bottom w:val="none" w:sz="0" w:space="0" w:color="auto"/>
        <w:right w:val="none" w:sz="0" w:space="0" w:color="auto"/>
      </w:divBdr>
    </w:div>
    <w:div w:id="1112822153">
      <w:bodyDiv w:val="1"/>
      <w:marLeft w:val="0"/>
      <w:marRight w:val="0"/>
      <w:marTop w:val="0"/>
      <w:marBottom w:val="0"/>
      <w:divBdr>
        <w:top w:val="none" w:sz="0" w:space="0" w:color="auto"/>
        <w:left w:val="none" w:sz="0" w:space="0" w:color="auto"/>
        <w:bottom w:val="none" w:sz="0" w:space="0" w:color="auto"/>
        <w:right w:val="none" w:sz="0" w:space="0" w:color="auto"/>
      </w:divBdr>
      <w:divsChild>
        <w:div w:id="1808545306">
          <w:marLeft w:val="1166"/>
          <w:marRight w:val="0"/>
          <w:marTop w:val="115"/>
          <w:marBottom w:val="0"/>
          <w:divBdr>
            <w:top w:val="none" w:sz="0" w:space="0" w:color="auto"/>
            <w:left w:val="none" w:sz="0" w:space="0" w:color="auto"/>
            <w:bottom w:val="none" w:sz="0" w:space="0" w:color="auto"/>
            <w:right w:val="none" w:sz="0" w:space="0" w:color="auto"/>
          </w:divBdr>
        </w:div>
        <w:div w:id="1573662088">
          <w:marLeft w:val="1166"/>
          <w:marRight w:val="0"/>
          <w:marTop w:val="115"/>
          <w:marBottom w:val="0"/>
          <w:divBdr>
            <w:top w:val="none" w:sz="0" w:space="0" w:color="auto"/>
            <w:left w:val="none" w:sz="0" w:space="0" w:color="auto"/>
            <w:bottom w:val="none" w:sz="0" w:space="0" w:color="auto"/>
            <w:right w:val="none" w:sz="0" w:space="0" w:color="auto"/>
          </w:divBdr>
        </w:div>
      </w:divsChild>
    </w:div>
    <w:div w:id="1124689028">
      <w:bodyDiv w:val="1"/>
      <w:marLeft w:val="0"/>
      <w:marRight w:val="0"/>
      <w:marTop w:val="0"/>
      <w:marBottom w:val="0"/>
      <w:divBdr>
        <w:top w:val="none" w:sz="0" w:space="0" w:color="auto"/>
        <w:left w:val="none" w:sz="0" w:space="0" w:color="auto"/>
        <w:bottom w:val="none" w:sz="0" w:space="0" w:color="auto"/>
        <w:right w:val="none" w:sz="0" w:space="0" w:color="auto"/>
      </w:divBdr>
    </w:div>
    <w:div w:id="11342997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422374">
      <w:bodyDiv w:val="1"/>
      <w:marLeft w:val="0"/>
      <w:marRight w:val="0"/>
      <w:marTop w:val="0"/>
      <w:marBottom w:val="0"/>
      <w:divBdr>
        <w:top w:val="none" w:sz="0" w:space="0" w:color="auto"/>
        <w:left w:val="none" w:sz="0" w:space="0" w:color="auto"/>
        <w:bottom w:val="none" w:sz="0" w:space="0" w:color="auto"/>
        <w:right w:val="none" w:sz="0" w:space="0" w:color="auto"/>
      </w:divBdr>
    </w:div>
    <w:div w:id="1144467546">
      <w:bodyDiv w:val="1"/>
      <w:marLeft w:val="0"/>
      <w:marRight w:val="0"/>
      <w:marTop w:val="0"/>
      <w:marBottom w:val="0"/>
      <w:divBdr>
        <w:top w:val="none" w:sz="0" w:space="0" w:color="auto"/>
        <w:left w:val="none" w:sz="0" w:space="0" w:color="auto"/>
        <w:bottom w:val="none" w:sz="0" w:space="0" w:color="auto"/>
        <w:right w:val="none" w:sz="0" w:space="0" w:color="auto"/>
      </w:divBdr>
      <w:divsChild>
        <w:div w:id="1411461401">
          <w:marLeft w:val="547"/>
          <w:marRight w:val="0"/>
          <w:marTop w:val="134"/>
          <w:marBottom w:val="0"/>
          <w:divBdr>
            <w:top w:val="none" w:sz="0" w:space="0" w:color="auto"/>
            <w:left w:val="none" w:sz="0" w:space="0" w:color="auto"/>
            <w:bottom w:val="none" w:sz="0" w:space="0" w:color="auto"/>
            <w:right w:val="none" w:sz="0" w:space="0" w:color="auto"/>
          </w:divBdr>
        </w:div>
        <w:div w:id="366757651">
          <w:marLeft w:val="1166"/>
          <w:marRight w:val="0"/>
          <w:marTop w:val="115"/>
          <w:marBottom w:val="0"/>
          <w:divBdr>
            <w:top w:val="none" w:sz="0" w:space="0" w:color="auto"/>
            <w:left w:val="none" w:sz="0" w:space="0" w:color="auto"/>
            <w:bottom w:val="none" w:sz="0" w:space="0" w:color="auto"/>
            <w:right w:val="none" w:sz="0" w:space="0" w:color="auto"/>
          </w:divBdr>
        </w:div>
        <w:div w:id="1680084186">
          <w:marLeft w:val="1166"/>
          <w:marRight w:val="0"/>
          <w:marTop w:val="115"/>
          <w:marBottom w:val="0"/>
          <w:divBdr>
            <w:top w:val="none" w:sz="0" w:space="0" w:color="auto"/>
            <w:left w:val="none" w:sz="0" w:space="0" w:color="auto"/>
            <w:bottom w:val="none" w:sz="0" w:space="0" w:color="auto"/>
            <w:right w:val="none" w:sz="0" w:space="0" w:color="auto"/>
          </w:divBdr>
        </w:div>
        <w:div w:id="1911576269">
          <w:marLeft w:val="547"/>
          <w:marRight w:val="0"/>
          <w:marTop w:val="134"/>
          <w:marBottom w:val="0"/>
          <w:divBdr>
            <w:top w:val="none" w:sz="0" w:space="0" w:color="auto"/>
            <w:left w:val="none" w:sz="0" w:space="0" w:color="auto"/>
            <w:bottom w:val="none" w:sz="0" w:space="0" w:color="auto"/>
            <w:right w:val="none" w:sz="0" w:space="0" w:color="auto"/>
          </w:divBdr>
        </w:div>
        <w:div w:id="1335111524">
          <w:marLeft w:val="1166"/>
          <w:marRight w:val="0"/>
          <w:marTop w:val="115"/>
          <w:marBottom w:val="0"/>
          <w:divBdr>
            <w:top w:val="none" w:sz="0" w:space="0" w:color="auto"/>
            <w:left w:val="none" w:sz="0" w:space="0" w:color="auto"/>
            <w:bottom w:val="none" w:sz="0" w:space="0" w:color="auto"/>
            <w:right w:val="none" w:sz="0" w:space="0" w:color="auto"/>
          </w:divBdr>
        </w:div>
        <w:div w:id="1373924416">
          <w:marLeft w:val="547"/>
          <w:marRight w:val="0"/>
          <w:marTop w:val="132"/>
          <w:marBottom w:val="0"/>
          <w:divBdr>
            <w:top w:val="none" w:sz="0" w:space="0" w:color="auto"/>
            <w:left w:val="none" w:sz="0" w:space="0" w:color="auto"/>
            <w:bottom w:val="none" w:sz="0" w:space="0" w:color="auto"/>
            <w:right w:val="none" w:sz="0" w:space="0" w:color="auto"/>
          </w:divBdr>
        </w:div>
        <w:div w:id="1977489481">
          <w:marLeft w:val="1166"/>
          <w:marRight w:val="0"/>
          <w:marTop w:val="115"/>
          <w:marBottom w:val="0"/>
          <w:divBdr>
            <w:top w:val="none" w:sz="0" w:space="0" w:color="auto"/>
            <w:left w:val="none" w:sz="0" w:space="0" w:color="auto"/>
            <w:bottom w:val="none" w:sz="0" w:space="0" w:color="auto"/>
            <w:right w:val="none" w:sz="0" w:space="0" w:color="auto"/>
          </w:divBdr>
        </w:div>
      </w:divsChild>
    </w:div>
    <w:div w:id="1164276806">
      <w:bodyDiv w:val="1"/>
      <w:marLeft w:val="0"/>
      <w:marRight w:val="0"/>
      <w:marTop w:val="0"/>
      <w:marBottom w:val="0"/>
      <w:divBdr>
        <w:top w:val="none" w:sz="0" w:space="0" w:color="auto"/>
        <w:left w:val="none" w:sz="0" w:space="0" w:color="auto"/>
        <w:bottom w:val="none" w:sz="0" w:space="0" w:color="auto"/>
        <w:right w:val="none" w:sz="0" w:space="0" w:color="auto"/>
      </w:divBdr>
      <w:divsChild>
        <w:div w:id="1043556731">
          <w:marLeft w:val="547"/>
          <w:marRight w:val="0"/>
          <w:marTop w:val="96"/>
          <w:marBottom w:val="0"/>
          <w:divBdr>
            <w:top w:val="none" w:sz="0" w:space="0" w:color="auto"/>
            <w:left w:val="none" w:sz="0" w:space="0" w:color="auto"/>
            <w:bottom w:val="none" w:sz="0" w:space="0" w:color="auto"/>
            <w:right w:val="none" w:sz="0" w:space="0" w:color="auto"/>
          </w:divBdr>
        </w:div>
        <w:div w:id="440613460">
          <w:marLeft w:val="547"/>
          <w:marRight w:val="0"/>
          <w:marTop w:val="96"/>
          <w:marBottom w:val="0"/>
          <w:divBdr>
            <w:top w:val="none" w:sz="0" w:space="0" w:color="auto"/>
            <w:left w:val="none" w:sz="0" w:space="0" w:color="auto"/>
            <w:bottom w:val="none" w:sz="0" w:space="0" w:color="auto"/>
            <w:right w:val="none" w:sz="0" w:space="0" w:color="auto"/>
          </w:divBdr>
        </w:div>
      </w:divsChild>
    </w:div>
    <w:div w:id="1165438541">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547"/>
          <w:marRight w:val="0"/>
          <w:marTop w:val="115"/>
          <w:marBottom w:val="0"/>
          <w:divBdr>
            <w:top w:val="none" w:sz="0" w:space="0" w:color="auto"/>
            <w:left w:val="none" w:sz="0" w:space="0" w:color="auto"/>
            <w:bottom w:val="none" w:sz="0" w:space="0" w:color="auto"/>
            <w:right w:val="none" w:sz="0" w:space="0" w:color="auto"/>
          </w:divBdr>
        </w:div>
        <w:div w:id="1906525239">
          <w:marLeft w:val="1166"/>
          <w:marRight w:val="0"/>
          <w:marTop w:val="101"/>
          <w:marBottom w:val="0"/>
          <w:divBdr>
            <w:top w:val="none" w:sz="0" w:space="0" w:color="auto"/>
            <w:left w:val="none" w:sz="0" w:space="0" w:color="auto"/>
            <w:bottom w:val="none" w:sz="0" w:space="0" w:color="auto"/>
            <w:right w:val="none" w:sz="0" w:space="0" w:color="auto"/>
          </w:divBdr>
        </w:div>
        <w:div w:id="1447119131">
          <w:marLeft w:val="1166"/>
          <w:marRight w:val="0"/>
          <w:marTop w:val="101"/>
          <w:marBottom w:val="0"/>
          <w:divBdr>
            <w:top w:val="none" w:sz="0" w:space="0" w:color="auto"/>
            <w:left w:val="none" w:sz="0" w:space="0" w:color="auto"/>
            <w:bottom w:val="none" w:sz="0" w:space="0" w:color="auto"/>
            <w:right w:val="none" w:sz="0" w:space="0" w:color="auto"/>
          </w:divBdr>
        </w:div>
        <w:div w:id="1706909050">
          <w:marLeft w:val="547"/>
          <w:marRight w:val="0"/>
          <w:marTop w:val="115"/>
          <w:marBottom w:val="0"/>
          <w:divBdr>
            <w:top w:val="none" w:sz="0" w:space="0" w:color="auto"/>
            <w:left w:val="none" w:sz="0" w:space="0" w:color="auto"/>
            <w:bottom w:val="none" w:sz="0" w:space="0" w:color="auto"/>
            <w:right w:val="none" w:sz="0" w:space="0" w:color="auto"/>
          </w:divBdr>
        </w:div>
        <w:div w:id="2065761741">
          <w:marLeft w:val="1166"/>
          <w:marRight w:val="0"/>
          <w:marTop w:val="96"/>
          <w:marBottom w:val="0"/>
          <w:divBdr>
            <w:top w:val="none" w:sz="0" w:space="0" w:color="auto"/>
            <w:left w:val="none" w:sz="0" w:space="0" w:color="auto"/>
            <w:bottom w:val="none" w:sz="0" w:space="0" w:color="auto"/>
            <w:right w:val="none" w:sz="0" w:space="0" w:color="auto"/>
          </w:divBdr>
        </w:div>
        <w:div w:id="465704053">
          <w:marLeft w:val="1166"/>
          <w:marRight w:val="0"/>
          <w:marTop w:val="96"/>
          <w:marBottom w:val="0"/>
          <w:divBdr>
            <w:top w:val="none" w:sz="0" w:space="0" w:color="auto"/>
            <w:left w:val="none" w:sz="0" w:space="0" w:color="auto"/>
            <w:bottom w:val="none" w:sz="0" w:space="0" w:color="auto"/>
            <w:right w:val="none" w:sz="0" w:space="0" w:color="auto"/>
          </w:divBdr>
        </w:div>
        <w:div w:id="690493216">
          <w:marLeft w:val="547"/>
          <w:marRight w:val="0"/>
          <w:marTop w:val="115"/>
          <w:marBottom w:val="0"/>
          <w:divBdr>
            <w:top w:val="none" w:sz="0" w:space="0" w:color="auto"/>
            <w:left w:val="none" w:sz="0" w:space="0" w:color="auto"/>
            <w:bottom w:val="none" w:sz="0" w:space="0" w:color="auto"/>
            <w:right w:val="none" w:sz="0" w:space="0" w:color="auto"/>
          </w:divBdr>
        </w:div>
        <w:div w:id="2100443042">
          <w:marLeft w:val="1166"/>
          <w:marRight w:val="0"/>
          <w:marTop w:val="96"/>
          <w:marBottom w:val="0"/>
          <w:divBdr>
            <w:top w:val="none" w:sz="0" w:space="0" w:color="auto"/>
            <w:left w:val="none" w:sz="0" w:space="0" w:color="auto"/>
            <w:bottom w:val="none" w:sz="0" w:space="0" w:color="auto"/>
            <w:right w:val="none" w:sz="0" w:space="0" w:color="auto"/>
          </w:divBdr>
        </w:div>
        <w:div w:id="880750508">
          <w:marLeft w:val="1800"/>
          <w:marRight w:val="0"/>
          <w:marTop w:val="82"/>
          <w:marBottom w:val="0"/>
          <w:divBdr>
            <w:top w:val="none" w:sz="0" w:space="0" w:color="auto"/>
            <w:left w:val="none" w:sz="0" w:space="0" w:color="auto"/>
            <w:bottom w:val="none" w:sz="0" w:space="0" w:color="auto"/>
            <w:right w:val="none" w:sz="0" w:space="0" w:color="auto"/>
          </w:divBdr>
        </w:div>
        <w:div w:id="674890254">
          <w:marLeft w:val="1800"/>
          <w:marRight w:val="0"/>
          <w:marTop w:val="82"/>
          <w:marBottom w:val="0"/>
          <w:divBdr>
            <w:top w:val="none" w:sz="0" w:space="0" w:color="auto"/>
            <w:left w:val="none" w:sz="0" w:space="0" w:color="auto"/>
            <w:bottom w:val="none" w:sz="0" w:space="0" w:color="auto"/>
            <w:right w:val="none" w:sz="0" w:space="0" w:color="auto"/>
          </w:divBdr>
        </w:div>
        <w:div w:id="1091925536">
          <w:marLeft w:val="1166"/>
          <w:marRight w:val="0"/>
          <w:marTop w:val="9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1674">
      <w:bodyDiv w:val="1"/>
      <w:marLeft w:val="0"/>
      <w:marRight w:val="0"/>
      <w:marTop w:val="0"/>
      <w:marBottom w:val="0"/>
      <w:divBdr>
        <w:top w:val="none" w:sz="0" w:space="0" w:color="auto"/>
        <w:left w:val="none" w:sz="0" w:space="0" w:color="auto"/>
        <w:bottom w:val="none" w:sz="0" w:space="0" w:color="auto"/>
        <w:right w:val="none" w:sz="0" w:space="0" w:color="auto"/>
      </w:divBdr>
      <w:divsChild>
        <w:div w:id="1277447900">
          <w:marLeft w:val="547"/>
          <w:marRight w:val="0"/>
          <w:marTop w:val="134"/>
          <w:marBottom w:val="0"/>
          <w:divBdr>
            <w:top w:val="none" w:sz="0" w:space="0" w:color="auto"/>
            <w:left w:val="none" w:sz="0" w:space="0" w:color="auto"/>
            <w:bottom w:val="none" w:sz="0" w:space="0" w:color="auto"/>
            <w:right w:val="none" w:sz="0" w:space="0" w:color="auto"/>
          </w:divBdr>
        </w:div>
        <w:div w:id="1048601522">
          <w:marLeft w:val="1166"/>
          <w:marRight w:val="0"/>
          <w:marTop w:val="115"/>
          <w:marBottom w:val="0"/>
          <w:divBdr>
            <w:top w:val="none" w:sz="0" w:space="0" w:color="auto"/>
            <w:left w:val="none" w:sz="0" w:space="0" w:color="auto"/>
            <w:bottom w:val="none" w:sz="0" w:space="0" w:color="auto"/>
            <w:right w:val="none" w:sz="0" w:space="0" w:color="auto"/>
          </w:divBdr>
        </w:div>
        <w:div w:id="1941180952">
          <w:marLeft w:val="1166"/>
          <w:marRight w:val="0"/>
          <w:marTop w:val="115"/>
          <w:marBottom w:val="0"/>
          <w:divBdr>
            <w:top w:val="none" w:sz="0" w:space="0" w:color="auto"/>
            <w:left w:val="none" w:sz="0" w:space="0" w:color="auto"/>
            <w:bottom w:val="none" w:sz="0" w:space="0" w:color="auto"/>
            <w:right w:val="none" w:sz="0" w:space="0" w:color="auto"/>
          </w:divBdr>
        </w:div>
        <w:div w:id="1068110972">
          <w:marLeft w:val="1166"/>
          <w:marRight w:val="0"/>
          <w:marTop w:val="115"/>
          <w:marBottom w:val="0"/>
          <w:divBdr>
            <w:top w:val="none" w:sz="0" w:space="0" w:color="auto"/>
            <w:left w:val="none" w:sz="0" w:space="0" w:color="auto"/>
            <w:bottom w:val="none" w:sz="0" w:space="0" w:color="auto"/>
            <w:right w:val="none" w:sz="0" w:space="0" w:color="auto"/>
          </w:divBdr>
        </w:div>
        <w:div w:id="1576545678">
          <w:marLeft w:val="1166"/>
          <w:marRight w:val="0"/>
          <w:marTop w:val="115"/>
          <w:marBottom w:val="0"/>
          <w:divBdr>
            <w:top w:val="none" w:sz="0" w:space="0" w:color="auto"/>
            <w:left w:val="none" w:sz="0" w:space="0" w:color="auto"/>
            <w:bottom w:val="none" w:sz="0" w:space="0" w:color="auto"/>
            <w:right w:val="none" w:sz="0" w:space="0" w:color="auto"/>
          </w:divBdr>
        </w:div>
      </w:divsChild>
    </w:div>
    <w:div w:id="1202670540">
      <w:bodyDiv w:val="1"/>
      <w:marLeft w:val="0"/>
      <w:marRight w:val="0"/>
      <w:marTop w:val="0"/>
      <w:marBottom w:val="0"/>
      <w:divBdr>
        <w:top w:val="none" w:sz="0" w:space="0" w:color="auto"/>
        <w:left w:val="none" w:sz="0" w:space="0" w:color="auto"/>
        <w:bottom w:val="none" w:sz="0" w:space="0" w:color="auto"/>
        <w:right w:val="none" w:sz="0" w:space="0" w:color="auto"/>
      </w:divBdr>
      <w:divsChild>
        <w:div w:id="401097191">
          <w:marLeft w:val="547"/>
          <w:marRight w:val="0"/>
          <w:marTop w:val="134"/>
          <w:marBottom w:val="0"/>
          <w:divBdr>
            <w:top w:val="none" w:sz="0" w:space="0" w:color="auto"/>
            <w:left w:val="none" w:sz="0" w:space="0" w:color="auto"/>
            <w:bottom w:val="none" w:sz="0" w:space="0" w:color="auto"/>
            <w:right w:val="none" w:sz="0" w:space="0" w:color="auto"/>
          </w:divBdr>
        </w:div>
      </w:divsChild>
    </w:div>
    <w:div w:id="1227062980">
      <w:bodyDiv w:val="1"/>
      <w:marLeft w:val="0"/>
      <w:marRight w:val="0"/>
      <w:marTop w:val="0"/>
      <w:marBottom w:val="0"/>
      <w:divBdr>
        <w:top w:val="none" w:sz="0" w:space="0" w:color="auto"/>
        <w:left w:val="none" w:sz="0" w:space="0" w:color="auto"/>
        <w:bottom w:val="none" w:sz="0" w:space="0" w:color="auto"/>
        <w:right w:val="none" w:sz="0" w:space="0" w:color="auto"/>
      </w:divBdr>
      <w:divsChild>
        <w:div w:id="723144701">
          <w:marLeft w:val="1166"/>
          <w:marRight w:val="0"/>
          <w:marTop w:val="82"/>
          <w:marBottom w:val="0"/>
          <w:divBdr>
            <w:top w:val="none" w:sz="0" w:space="0" w:color="auto"/>
            <w:left w:val="none" w:sz="0" w:space="0" w:color="auto"/>
            <w:bottom w:val="none" w:sz="0" w:space="0" w:color="auto"/>
            <w:right w:val="none" w:sz="0" w:space="0" w:color="auto"/>
          </w:divBdr>
        </w:div>
      </w:divsChild>
    </w:div>
    <w:div w:id="1281565752">
      <w:bodyDiv w:val="1"/>
      <w:marLeft w:val="0"/>
      <w:marRight w:val="0"/>
      <w:marTop w:val="0"/>
      <w:marBottom w:val="0"/>
      <w:divBdr>
        <w:top w:val="none" w:sz="0" w:space="0" w:color="auto"/>
        <w:left w:val="none" w:sz="0" w:space="0" w:color="auto"/>
        <w:bottom w:val="none" w:sz="0" w:space="0" w:color="auto"/>
        <w:right w:val="none" w:sz="0" w:space="0" w:color="auto"/>
      </w:divBdr>
      <w:divsChild>
        <w:div w:id="1112020721">
          <w:marLeft w:val="1166"/>
          <w:marRight w:val="0"/>
          <w:marTop w:val="0"/>
          <w:marBottom w:val="0"/>
          <w:divBdr>
            <w:top w:val="none" w:sz="0" w:space="0" w:color="auto"/>
            <w:left w:val="none" w:sz="0" w:space="0" w:color="auto"/>
            <w:bottom w:val="none" w:sz="0" w:space="0" w:color="auto"/>
            <w:right w:val="none" w:sz="0" w:space="0" w:color="auto"/>
          </w:divBdr>
        </w:div>
        <w:div w:id="556864359">
          <w:marLeft w:val="1166"/>
          <w:marRight w:val="0"/>
          <w:marTop w:val="0"/>
          <w:marBottom w:val="0"/>
          <w:divBdr>
            <w:top w:val="none" w:sz="0" w:space="0" w:color="auto"/>
            <w:left w:val="none" w:sz="0" w:space="0" w:color="auto"/>
            <w:bottom w:val="none" w:sz="0" w:space="0" w:color="auto"/>
            <w:right w:val="none" w:sz="0" w:space="0" w:color="auto"/>
          </w:divBdr>
        </w:div>
        <w:div w:id="1443956110">
          <w:marLeft w:val="1166"/>
          <w:marRight w:val="0"/>
          <w:marTop w:val="0"/>
          <w:marBottom w:val="0"/>
          <w:divBdr>
            <w:top w:val="none" w:sz="0" w:space="0" w:color="auto"/>
            <w:left w:val="none" w:sz="0" w:space="0" w:color="auto"/>
            <w:bottom w:val="none" w:sz="0" w:space="0" w:color="auto"/>
            <w:right w:val="none" w:sz="0" w:space="0" w:color="auto"/>
          </w:divBdr>
        </w:div>
        <w:div w:id="1879774810">
          <w:marLeft w:val="1166"/>
          <w:marRight w:val="0"/>
          <w:marTop w:val="0"/>
          <w:marBottom w:val="0"/>
          <w:divBdr>
            <w:top w:val="none" w:sz="0" w:space="0" w:color="auto"/>
            <w:left w:val="none" w:sz="0" w:space="0" w:color="auto"/>
            <w:bottom w:val="none" w:sz="0" w:space="0" w:color="auto"/>
            <w:right w:val="none" w:sz="0" w:space="0" w:color="auto"/>
          </w:divBdr>
        </w:div>
        <w:div w:id="1336499481">
          <w:marLeft w:val="1166"/>
          <w:marRight w:val="0"/>
          <w:marTop w:val="0"/>
          <w:marBottom w:val="0"/>
          <w:divBdr>
            <w:top w:val="none" w:sz="0" w:space="0" w:color="auto"/>
            <w:left w:val="none" w:sz="0" w:space="0" w:color="auto"/>
            <w:bottom w:val="none" w:sz="0" w:space="0" w:color="auto"/>
            <w:right w:val="none" w:sz="0" w:space="0" w:color="auto"/>
          </w:divBdr>
        </w:div>
        <w:div w:id="690450020">
          <w:marLeft w:val="1166"/>
          <w:marRight w:val="0"/>
          <w:marTop w:val="0"/>
          <w:marBottom w:val="0"/>
          <w:divBdr>
            <w:top w:val="none" w:sz="0" w:space="0" w:color="auto"/>
            <w:left w:val="none" w:sz="0" w:space="0" w:color="auto"/>
            <w:bottom w:val="none" w:sz="0" w:space="0" w:color="auto"/>
            <w:right w:val="none" w:sz="0" w:space="0" w:color="auto"/>
          </w:divBdr>
        </w:div>
        <w:div w:id="548610038">
          <w:marLeft w:val="1166"/>
          <w:marRight w:val="0"/>
          <w:marTop w:val="0"/>
          <w:marBottom w:val="0"/>
          <w:divBdr>
            <w:top w:val="none" w:sz="0" w:space="0" w:color="auto"/>
            <w:left w:val="none" w:sz="0" w:space="0" w:color="auto"/>
            <w:bottom w:val="none" w:sz="0" w:space="0" w:color="auto"/>
            <w:right w:val="none" w:sz="0" w:space="0" w:color="auto"/>
          </w:divBdr>
        </w:div>
        <w:div w:id="538396330">
          <w:marLeft w:val="1166"/>
          <w:marRight w:val="0"/>
          <w:marTop w:val="0"/>
          <w:marBottom w:val="0"/>
          <w:divBdr>
            <w:top w:val="none" w:sz="0" w:space="0" w:color="auto"/>
            <w:left w:val="none" w:sz="0" w:space="0" w:color="auto"/>
            <w:bottom w:val="none" w:sz="0" w:space="0" w:color="auto"/>
            <w:right w:val="none" w:sz="0" w:space="0" w:color="auto"/>
          </w:divBdr>
        </w:div>
        <w:div w:id="618418037">
          <w:marLeft w:val="1166"/>
          <w:marRight w:val="0"/>
          <w:marTop w:val="0"/>
          <w:marBottom w:val="0"/>
          <w:divBdr>
            <w:top w:val="none" w:sz="0" w:space="0" w:color="auto"/>
            <w:left w:val="none" w:sz="0" w:space="0" w:color="auto"/>
            <w:bottom w:val="none" w:sz="0" w:space="0" w:color="auto"/>
            <w:right w:val="none" w:sz="0" w:space="0" w:color="auto"/>
          </w:divBdr>
        </w:div>
      </w:divsChild>
    </w:div>
    <w:div w:id="1284732405">
      <w:bodyDiv w:val="1"/>
      <w:marLeft w:val="0"/>
      <w:marRight w:val="0"/>
      <w:marTop w:val="0"/>
      <w:marBottom w:val="0"/>
      <w:divBdr>
        <w:top w:val="none" w:sz="0" w:space="0" w:color="auto"/>
        <w:left w:val="none" w:sz="0" w:space="0" w:color="auto"/>
        <w:bottom w:val="none" w:sz="0" w:space="0" w:color="auto"/>
        <w:right w:val="none" w:sz="0" w:space="0" w:color="auto"/>
      </w:divBdr>
      <w:divsChild>
        <w:div w:id="1228566487">
          <w:marLeft w:val="547"/>
          <w:marRight w:val="0"/>
          <w:marTop w:val="86"/>
          <w:marBottom w:val="0"/>
          <w:divBdr>
            <w:top w:val="none" w:sz="0" w:space="0" w:color="auto"/>
            <w:left w:val="none" w:sz="0" w:space="0" w:color="auto"/>
            <w:bottom w:val="none" w:sz="0" w:space="0" w:color="auto"/>
            <w:right w:val="none" w:sz="0" w:space="0" w:color="auto"/>
          </w:divBdr>
        </w:div>
        <w:div w:id="1608854947">
          <w:marLeft w:val="1166"/>
          <w:marRight w:val="0"/>
          <w:marTop w:val="67"/>
          <w:marBottom w:val="0"/>
          <w:divBdr>
            <w:top w:val="none" w:sz="0" w:space="0" w:color="auto"/>
            <w:left w:val="none" w:sz="0" w:space="0" w:color="auto"/>
            <w:bottom w:val="none" w:sz="0" w:space="0" w:color="auto"/>
            <w:right w:val="none" w:sz="0" w:space="0" w:color="auto"/>
          </w:divBdr>
        </w:div>
        <w:div w:id="1480340534">
          <w:marLeft w:val="1166"/>
          <w:marRight w:val="0"/>
          <w:marTop w:val="67"/>
          <w:marBottom w:val="0"/>
          <w:divBdr>
            <w:top w:val="none" w:sz="0" w:space="0" w:color="auto"/>
            <w:left w:val="none" w:sz="0" w:space="0" w:color="auto"/>
            <w:bottom w:val="none" w:sz="0" w:space="0" w:color="auto"/>
            <w:right w:val="none" w:sz="0" w:space="0" w:color="auto"/>
          </w:divBdr>
        </w:div>
        <w:div w:id="734161109">
          <w:marLeft w:val="1166"/>
          <w:marRight w:val="0"/>
          <w:marTop w:val="67"/>
          <w:marBottom w:val="0"/>
          <w:divBdr>
            <w:top w:val="none" w:sz="0" w:space="0" w:color="auto"/>
            <w:left w:val="none" w:sz="0" w:space="0" w:color="auto"/>
            <w:bottom w:val="none" w:sz="0" w:space="0" w:color="auto"/>
            <w:right w:val="none" w:sz="0" w:space="0" w:color="auto"/>
          </w:divBdr>
        </w:div>
        <w:div w:id="992297384">
          <w:marLeft w:val="547"/>
          <w:marRight w:val="0"/>
          <w:marTop w:val="86"/>
          <w:marBottom w:val="0"/>
          <w:divBdr>
            <w:top w:val="none" w:sz="0" w:space="0" w:color="auto"/>
            <w:left w:val="none" w:sz="0" w:space="0" w:color="auto"/>
            <w:bottom w:val="none" w:sz="0" w:space="0" w:color="auto"/>
            <w:right w:val="none" w:sz="0" w:space="0" w:color="auto"/>
          </w:divBdr>
        </w:div>
        <w:div w:id="538013827">
          <w:marLeft w:val="1166"/>
          <w:marRight w:val="0"/>
          <w:marTop w:val="67"/>
          <w:marBottom w:val="0"/>
          <w:divBdr>
            <w:top w:val="none" w:sz="0" w:space="0" w:color="auto"/>
            <w:left w:val="none" w:sz="0" w:space="0" w:color="auto"/>
            <w:bottom w:val="none" w:sz="0" w:space="0" w:color="auto"/>
            <w:right w:val="none" w:sz="0" w:space="0" w:color="auto"/>
          </w:divBdr>
        </w:div>
        <w:div w:id="1458992716">
          <w:marLeft w:val="1166"/>
          <w:marRight w:val="0"/>
          <w:marTop w:val="67"/>
          <w:marBottom w:val="0"/>
          <w:divBdr>
            <w:top w:val="none" w:sz="0" w:space="0" w:color="auto"/>
            <w:left w:val="none" w:sz="0" w:space="0" w:color="auto"/>
            <w:bottom w:val="none" w:sz="0" w:space="0" w:color="auto"/>
            <w:right w:val="none" w:sz="0" w:space="0" w:color="auto"/>
          </w:divBdr>
        </w:div>
        <w:div w:id="720516704">
          <w:marLeft w:val="1166"/>
          <w:marRight w:val="0"/>
          <w:marTop w:val="67"/>
          <w:marBottom w:val="0"/>
          <w:divBdr>
            <w:top w:val="none" w:sz="0" w:space="0" w:color="auto"/>
            <w:left w:val="none" w:sz="0" w:space="0" w:color="auto"/>
            <w:bottom w:val="none" w:sz="0" w:space="0" w:color="auto"/>
            <w:right w:val="none" w:sz="0" w:space="0" w:color="auto"/>
          </w:divBdr>
        </w:div>
        <w:div w:id="103311537">
          <w:marLeft w:val="547"/>
          <w:marRight w:val="0"/>
          <w:marTop w:val="86"/>
          <w:marBottom w:val="0"/>
          <w:divBdr>
            <w:top w:val="none" w:sz="0" w:space="0" w:color="auto"/>
            <w:left w:val="none" w:sz="0" w:space="0" w:color="auto"/>
            <w:bottom w:val="none" w:sz="0" w:space="0" w:color="auto"/>
            <w:right w:val="none" w:sz="0" w:space="0" w:color="auto"/>
          </w:divBdr>
        </w:div>
        <w:div w:id="1270232992">
          <w:marLeft w:val="1166"/>
          <w:marRight w:val="0"/>
          <w:marTop w:val="67"/>
          <w:marBottom w:val="0"/>
          <w:divBdr>
            <w:top w:val="none" w:sz="0" w:space="0" w:color="auto"/>
            <w:left w:val="none" w:sz="0" w:space="0" w:color="auto"/>
            <w:bottom w:val="none" w:sz="0" w:space="0" w:color="auto"/>
            <w:right w:val="none" w:sz="0" w:space="0" w:color="auto"/>
          </w:divBdr>
        </w:div>
        <w:div w:id="751393995">
          <w:marLeft w:val="1166"/>
          <w:marRight w:val="0"/>
          <w:marTop w:val="67"/>
          <w:marBottom w:val="0"/>
          <w:divBdr>
            <w:top w:val="none" w:sz="0" w:space="0" w:color="auto"/>
            <w:left w:val="none" w:sz="0" w:space="0" w:color="auto"/>
            <w:bottom w:val="none" w:sz="0" w:space="0" w:color="auto"/>
            <w:right w:val="none" w:sz="0" w:space="0" w:color="auto"/>
          </w:divBdr>
        </w:div>
        <w:div w:id="457184930">
          <w:marLeft w:val="1166"/>
          <w:marRight w:val="0"/>
          <w:marTop w:val="67"/>
          <w:marBottom w:val="0"/>
          <w:divBdr>
            <w:top w:val="none" w:sz="0" w:space="0" w:color="auto"/>
            <w:left w:val="none" w:sz="0" w:space="0" w:color="auto"/>
            <w:bottom w:val="none" w:sz="0" w:space="0" w:color="auto"/>
            <w:right w:val="none" w:sz="0" w:space="0" w:color="auto"/>
          </w:divBdr>
        </w:div>
      </w:divsChild>
    </w:div>
    <w:div w:id="1293949905">
      <w:bodyDiv w:val="1"/>
      <w:marLeft w:val="0"/>
      <w:marRight w:val="0"/>
      <w:marTop w:val="0"/>
      <w:marBottom w:val="0"/>
      <w:divBdr>
        <w:top w:val="none" w:sz="0" w:space="0" w:color="auto"/>
        <w:left w:val="none" w:sz="0" w:space="0" w:color="auto"/>
        <w:bottom w:val="none" w:sz="0" w:space="0" w:color="auto"/>
        <w:right w:val="none" w:sz="0" w:space="0" w:color="auto"/>
      </w:divBdr>
      <w:divsChild>
        <w:div w:id="788351952">
          <w:marLeft w:val="1166"/>
          <w:marRight w:val="0"/>
          <w:marTop w:val="96"/>
          <w:marBottom w:val="0"/>
          <w:divBdr>
            <w:top w:val="none" w:sz="0" w:space="0" w:color="auto"/>
            <w:left w:val="none" w:sz="0" w:space="0" w:color="auto"/>
            <w:bottom w:val="none" w:sz="0" w:space="0" w:color="auto"/>
            <w:right w:val="none" w:sz="0" w:space="0" w:color="auto"/>
          </w:divBdr>
        </w:div>
        <w:div w:id="1625236267">
          <w:marLeft w:val="1800"/>
          <w:marRight w:val="0"/>
          <w:marTop w:val="101"/>
          <w:marBottom w:val="0"/>
          <w:divBdr>
            <w:top w:val="none" w:sz="0" w:space="0" w:color="auto"/>
            <w:left w:val="none" w:sz="0" w:space="0" w:color="auto"/>
            <w:bottom w:val="none" w:sz="0" w:space="0" w:color="auto"/>
            <w:right w:val="none" w:sz="0" w:space="0" w:color="auto"/>
          </w:divBdr>
        </w:div>
      </w:divsChild>
    </w:div>
    <w:div w:id="1328511353">
      <w:bodyDiv w:val="1"/>
      <w:marLeft w:val="0"/>
      <w:marRight w:val="0"/>
      <w:marTop w:val="0"/>
      <w:marBottom w:val="0"/>
      <w:divBdr>
        <w:top w:val="none" w:sz="0" w:space="0" w:color="auto"/>
        <w:left w:val="none" w:sz="0" w:space="0" w:color="auto"/>
        <w:bottom w:val="none" w:sz="0" w:space="0" w:color="auto"/>
        <w:right w:val="none" w:sz="0" w:space="0" w:color="auto"/>
      </w:divBdr>
      <w:divsChild>
        <w:div w:id="1448624234">
          <w:marLeft w:val="547"/>
          <w:marRight w:val="0"/>
          <w:marTop w:val="154"/>
          <w:marBottom w:val="0"/>
          <w:divBdr>
            <w:top w:val="none" w:sz="0" w:space="0" w:color="auto"/>
            <w:left w:val="none" w:sz="0" w:space="0" w:color="auto"/>
            <w:bottom w:val="none" w:sz="0" w:space="0" w:color="auto"/>
            <w:right w:val="none" w:sz="0" w:space="0" w:color="auto"/>
          </w:divBdr>
        </w:div>
        <w:div w:id="1485775459">
          <w:marLeft w:val="1166"/>
          <w:marRight w:val="0"/>
          <w:marTop w:val="134"/>
          <w:marBottom w:val="0"/>
          <w:divBdr>
            <w:top w:val="none" w:sz="0" w:space="0" w:color="auto"/>
            <w:left w:val="none" w:sz="0" w:space="0" w:color="auto"/>
            <w:bottom w:val="none" w:sz="0" w:space="0" w:color="auto"/>
            <w:right w:val="none" w:sz="0" w:space="0" w:color="auto"/>
          </w:divBdr>
        </w:div>
      </w:divsChild>
    </w:div>
    <w:div w:id="1385449602">
      <w:bodyDiv w:val="1"/>
      <w:marLeft w:val="0"/>
      <w:marRight w:val="0"/>
      <w:marTop w:val="0"/>
      <w:marBottom w:val="0"/>
      <w:divBdr>
        <w:top w:val="none" w:sz="0" w:space="0" w:color="auto"/>
        <w:left w:val="none" w:sz="0" w:space="0" w:color="auto"/>
        <w:bottom w:val="none" w:sz="0" w:space="0" w:color="auto"/>
        <w:right w:val="none" w:sz="0" w:space="0" w:color="auto"/>
      </w:divBdr>
      <w:divsChild>
        <w:div w:id="2044860877">
          <w:marLeft w:val="547"/>
          <w:marRight w:val="0"/>
          <w:marTop w:val="115"/>
          <w:marBottom w:val="0"/>
          <w:divBdr>
            <w:top w:val="none" w:sz="0" w:space="0" w:color="auto"/>
            <w:left w:val="none" w:sz="0" w:space="0" w:color="auto"/>
            <w:bottom w:val="none" w:sz="0" w:space="0" w:color="auto"/>
            <w:right w:val="none" w:sz="0" w:space="0" w:color="auto"/>
          </w:divBdr>
        </w:div>
        <w:div w:id="491533819">
          <w:marLeft w:val="1166"/>
          <w:marRight w:val="0"/>
          <w:marTop w:val="115"/>
          <w:marBottom w:val="0"/>
          <w:divBdr>
            <w:top w:val="none" w:sz="0" w:space="0" w:color="auto"/>
            <w:left w:val="none" w:sz="0" w:space="0" w:color="auto"/>
            <w:bottom w:val="none" w:sz="0" w:space="0" w:color="auto"/>
            <w:right w:val="none" w:sz="0" w:space="0" w:color="auto"/>
          </w:divBdr>
        </w:div>
        <w:div w:id="1251810960">
          <w:marLeft w:val="1800"/>
          <w:marRight w:val="0"/>
          <w:marTop w:val="96"/>
          <w:marBottom w:val="0"/>
          <w:divBdr>
            <w:top w:val="none" w:sz="0" w:space="0" w:color="auto"/>
            <w:left w:val="none" w:sz="0" w:space="0" w:color="auto"/>
            <w:bottom w:val="none" w:sz="0" w:space="0" w:color="auto"/>
            <w:right w:val="none" w:sz="0" w:space="0" w:color="auto"/>
          </w:divBdr>
        </w:div>
        <w:div w:id="815606180">
          <w:marLeft w:val="2520"/>
          <w:marRight w:val="0"/>
          <w:marTop w:val="77"/>
          <w:marBottom w:val="0"/>
          <w:divBdr>
            <w:top w:val="none" w:sz="0" w:space="0" w:color="auto"/>
            <w:left w:val="none" w:sz="0" w:space="0" w:color="auto"/>
            <w:bottom w:val="none" w:sz="0" w:space="0" w:color="auto"/>
            <w:right w:val="none" w:sz="0" w:space="0" w:color="auto"/>
          </w:divBdr>
        </w:div>
        <w:div w:id="1627811241">
          <w:marLeft w:val="2520"/>
          <w:marRight w:val="0"/>
          <w:marTop w:val="77"/>
          <w:marBottom w:val="0"/>
          <w:divBdr>
            <w:top w:val="none" w:sz="0" w:space="0" w:color="auto"/>
            <w:left w:val="none" w:sz="0" w:space="0" w:color="auto"/>
            <w:bottom w:val="none" w:sz="0" w:space="0" w:color="auto"/>
            <w:right w:val="none" w:sz="0" w:space="0" w:color="auto"/>
          </w:divBdr>
        </w:div>
        <w:div w:id="1741365495">
          <w:marLeft w:val="2520"/>
          <w:marRight w:val="0"/>
          <w:marTop w:val="77"/>
          <w:marBottom w:val="0"/>
          <w:divBdr>
            <w:top w:val="none" w:sz="0" w:space="0" w:color="auto"/>
            <w:left w:val="none" w:sz="0" w:space="0" w:color="auto"/>
            <w:bottom w:val="none" w:sz="0" w:space="0" w:color="auto"/>
            <w:right w:val="none" w:sz="0" w:space="0" w:color="auto"/>
          </w:divBdr>
        </w:div>
        <w:div w:id="466245639">
          <w:marLeft w:val="1166"/>
          <w:marRight w:val="0"/>
          <w:marTop w:val="115"/>
          <w:marBottom w:val="0"/>
          <w:divBdr>
            <w:top w:val="none" w:sz="0" w:space="0" w:color="auto"/>
            <w:left w:val="none" w:sz="0" w:space="0" w:color="auto"/>
            <w:bottom w:val="none" w:sz="0" w:space="0" w:color="auto"/>
            <w:right w:val="none" w:sz="0" w:space="0" w:color="auto"/>
          </w:divBdr>
        </w:div>
        <w:div w:id="1906144691">
          <w:marLeft w:val="1800"/>
          <w:marRight w:val="0"/>
          <w:marTop w:val="96"/>
          <w:marBottom w:val="0"/>
          <w:divBdr>
            <w:top w:val="none" w:sz="0" w:space="0" w:color="auto"/>
            <w:left w:val="none" w:sz="0" w:space="0" w:color="auto"/>
            <w:bottom w:val="none" w:sz="0" w:space="0" w:color="auto"/>
            <w:right w:val="none" w:sz="0" w:space="0" w:color="auto"/>
          </w:divBdr>
        </w:div>
        <w:div w:id="1632010054">
          <w:marLeft w:val="1166"/>
          <w:marRight w:val="0"/>
          <w:marTop w:val="115"/>
          <w:marBottom w:val="0"/>
          <w:divBdr>
            <w:top w:val="none" w:sz="0" w:space="0" w:color="auto"/>
            <w:left w:val="none" w:sz="0" w:space="0" w:color="auto"/>
            <w:bottom w:val="none" w:sz="0" w:space="0" w:color="auto"/>
            <w:right w:val="none" w:sz="0" w:space="0" w:color="auto"/>
          </w:divBdr>
        </w:div>
      </w:divsChild>
    </w:div>
    <w:div w:id="1391923832">
      <w:bodyDiv w:val="1"/>
      <w:marLeft w:val="0"/>
      <w:marRight w:val="0"/>
      <w:marTop w:val="0"/>
      <w:marBottom w:val="0"/>
      <w:divBdr>
        <w:top w:val="none" w:sz="0" w:space="0" w:color="auto"/>
        <w:left w:val="none" w:sz="0" w:space="0" w:color="auto"/>
        <w:bottom w:val="none" w:sz="0" w:space="0" w:color="auto"/>
        <w:right w:val="none" w:sz="0" w:space="0" w:color="auto"/>
      </w:divBdr>
      <w:divsChild>
        <w:div w:id="2079161465">
          <w:marLeft w:val="547"/>
          <w:marRight w:val="0"/>
          <w:marTop w:val="106"/>
          <w:marBottom w:val="0"/>
          <w:divBdr>
            <w:top w:val="none" w:sz="0" w:space="0" w:color="auto"/>
            <w:left w:val="none" w:sz="0" w:space="0" w:color="auto"/>
            <w:bottom w:val="none" w:sz="0" w:space="0" w:color="auto"/>
            <w:right w:val="none" w:sz="0" w:space="0" w:color="auto"/>
          </w:divBdr>
        </w:div>
      </w:divsChild>
    </w:div>
    <w:div w:id="1455323633">
      <w:bodyDiv w:val="1"/>
      <w:marLeft w:val="0"/>
      <w:marRight w:val="0"/>
      <w:marTop w:val="0"/>
      <w:marBottom w:val="0"/>
      <w:divBdr>
        <w:top w:val="none" w:sz="0" w:space="0" w:color="auto"/>
        <w:left w:val="none" w:sz="0" w:space="0" w:color="auto"/>
        <w:bottom w:val="none" w:sz="0" w:space="0" w:color="auto"/>
        <w:right w:val="none" w:sz="0" w:space="0" w:color="auto"/>
      </w:divBdr>
    </w:div>
    <w:div w:id="1465998080">
      <w:bodyDiv w:val="1"/>
      <w:marLeft w:val="0"/>
      <w:marRight w:val="0"/>
      <w:marTop w:val="0"/>
      <w:marBottom w:val="0"/>
      <w:divBdr>
        <w:top w:val="none" w:sz="0" w:space="0" w:color="auto"/>
        <w:left w:val="none" w:sz="0" w:space="0" w:color="auto"/>
        <w:bottom w:val="none" w:sz="0" w:space="0" w:color="auto"/>
        <w:right w:val="none" w:sz="0" w:space="0" w:color="auto"/>
      </w:divBdr>
      <w:divsChild>
        <w:div w:id="1378238047">
          <w:marLeft w:val="547"/>
          <w:marRight w:val="0"/>
          <w:marTop w:val="15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464644">
      <w:bodyDiv w:val="1"/>
      <w:marLeft w:val="0"/>
      <w:marRight w:val="0"/>
      <w:marTop w:val="0"/>
      <w:marBottom w:val="0"/>
      <w:divBdr>
        <w:top w:val="none" w:sz="0" w:space="0" w:color="auto"/>
        <w:left w:val="none" w:sz="0" w:space="0" w:color="auto"/>
        <w:bottom w:val="none" w:sz="0" w:space="0" w:color="auto"/>
        <w:right w:val="none" w:sz="0" w:space="0" w:color="auto"/>
      </w:divBdr>
      <w:divsChild>
        <w:div w:id="1164052948">
          <w:marLeft w:val="547"/>
          <w:marRight w:val="0"/>
          <w:marTop w:val="96"/>
          <w:marBottom w:val="0"/>
          <w:divBdr>
            <w:top w:val="none" w:sz="0" w:space="0" w:color="auto"/>
            <w:left w:val="none" w:sz="0" w:space="0" w:color="auto"/>
            <w:bottom w:val="none" w:sz="0" w:space="0" w:color="auto"/>
            <w:right w:val="none" w:sz="0" w:space="0" w:color="auto"/>
          </w:divBdr>
        </w:div>
        <w:div w:id="1907373491">
          <w:marLeft w:val="1166"/>
          <w:marRight w:val="0"/>
          <w:marTop w:val="86"/>
          <w:marBottom w:val="0"/>
          <w:divBdr>
            <w:top w:val="none" w:sz="0" w:space="0" w:color="auto"/>
            <w:left w:val="none" w:sz="0" w:space="0" w:color="auto"/>
            <w:bottom w:val="none" w:sz="0" w:space="0" w:color="auto"/>
            <w:right w:val="none" w:sz="0" w:space="0" w:color="auto"/>
          </w:divBdr>
        </w:div>
        <w:div w:id="1636983153">
          <w:marLeft w:val="1166"/>
          <w:marRight w:val="0"/>
          <w:marTop w:val="86"/>
          <w:marBottom w:val="0"/>
          <w:divBdr>
            <w:top w:val="none" w:sz="0" w:space="0" w:color="auto"/>
            <w:left w:val="none" w:sz="0" w:space="0" w:color="auto"/>
            <w:bottom w:val="none" w:sz="0" w:space="0" w:color="auto"/>
            <w:right w:val="none" w:sz="0" w:space="0" w:color="auto"/>
          </w:divBdr>
        </w:div>
      </w:divsChild>
    </w:div>
    <w:div w:id="1512526804">
      <w:bodyDiv w:val="1"/>
      <w:marLeft w:val="0"/>
      <w:marRight w:val="0"/>
      <w:marTop w:val="0"/>
      <w:marBottom w:val="0"/>
      <w:divBdr>
        <w:top w:val="none" w:sz="0" w:space="0" w:color="auto"/>
        <w:left w:val="none" w:sz="0" w:space="0" w:color="auto"/>
        <w:bottom w:val="none" w:sz="0" w:space="0" w:color="auto"/>
        <w:right w:val="none" w:sz="0" w:space="0" w:color="auto"/>
      </w:divBdr>
      <w:divsChild>
        <w:div w:id="389811523">
          <w:marLeft w:val="1166"/>
          <w:marRight w:val="0"/>
          <w:marTop w:val="0"/>
          <w:marBottom w:val="0"/>
          <w:divBdr>
            <w:top w:val="none" w:sz="0" w:space="0" w:color="auto"/>
            <w:left w:val="none" w:sz="0" w:space="0" w:color="auto"/>
            <w:bottom w:val="none" w:sz="0" w:space="0" w:color="auto"/>
            <w:right w:val="none" w:sz="0" w:space="0" w:color="auto"/>
          </w:divBdr>
        </w:div>
        <w:div w:id="575896896">
          <w:marLeft w:val="1166"/>
          <w:marRight w:val="0"/>
          <w:marTop w:val="0"/>
          <w:marBottom w:val="0"/>
          <w:divBdr>
            <w:top w:val="none" w:sz="0" w:space="0" w:color="auto"/>
            <w:left w:val="none" w:sz="0" w:space="0" w:color="auto"/>
            <w:bottom w:val="none" w:sz="0" w:space="0" w:color="auto"/>
            <w:right w:val="none" w:sz="0" w:space="0" w:color="auto"/>
          </w:divBdr>
        </w:div>
        <w:div w:id="1811709891">
          <w:marLeft w:val="1166"/>
          <w:marRight w:val="0"/>
          <w:marTop w:val="0"/>
          <w:marBottom w:val="0"/>
          <w:divBdr>
            <w:top w:val="none" w:sz="0" w:space="0" w:color="auto"/>
            <w:left w:val="none" w:sz="0" w:space="0" w:color="auto"/>
            <w:bottom w:val="none" w:sz="0" w:space="0" w:color="auto"/>
            <w:right w:val="none" w:sz="0" w:space="0" w:color="auto"/>
          </w:divBdr>
        </w:div>
        <w:div w:id="2108844607">
          <w:marLeft w:val="1886"/>
          <w:marRight w:val="0"/>
          <w:marTop w:val="0"/>
          <w:marBottom w:val="0"/>
          <w:divBdr>
            <w:top w:val="none" w:sz="0" w:space="0" w:color="auto"/>
            <w:left w:val="none" w:sz="0" w:space="0" w:color="auto"/>
            <w:bottom w:val="none" w:sz="0" w:space="0" w:color="auto"/>
            <w:right w:val="none" w:sz="0" w:space="0" w:color="auto"/>
          </w:divBdr>
        </w:div>
        <w:div w:id="1098259235">
          <w:marLeft w:val="1886"/>
          <w:marRight w:val="0"/>
          <w:marTop w:val="0"/>
          <w:marBottom w:val="0"/>
          <w:divBdr>
            <w:top w:val="none" w:sz="0" w:space="0" w:color="auto"/>
            <w:left w:val="none" w:sz="0" w:space="0" w:color="auto"/>
            <w:bottom w:val="none" w:sz="0" w:space="0" w:color="auto"/>
            <w:right w:val="none" w:sz="0" w:space="0" w:color="auto"/>
          </w:divBdr>
        </w:div>
        <w:div w:id="1026444339">
          <w:marLeft w:val="1886"/>
          <w:marRight w:val="0"/>
          <w:marTop w:val="0"/>
          <w:marBottom w:val="0"/>
          <w:divBdr>
            <w:top w:val="none" w:sz="0" w:space="0" w:color="auto"/>
            <w:left w:val="none" w:sz="0" w:space="0" w:color="auto"/>
            <w:bottom w:val="none" w:sz="0" w:space="0" w:color="auto"/>
            <w:right w:val="none" w:sz="0" w:space="0" w:color="auto"/>
          </w:divBdr>
        </w:div>
        <w:div w:id="1709649403">
          <w:marLeft w:val="1166"/>
          <w:marRight w:val="0"/>
          <w:marTop w:val="0"/>
          <w:marBottom w:val="0"/>
          <w:divBdr>
            <w:top w:val="none" w:sz="0" w:space="0" w:color="auto"/>
            <w:left w:val="none" w:sz="0" w:space="0" w:color="auto"/>
            <w:bottom w:val="none" w:sz="0" w:space="0" w:color="auto"/>
            <w:right w:val="none" w:sz="0" w:space="0" w:color="auto"/>
          </w:divBdr>
        </w:div>
        <w:div w:id="810830053">
          <w:marLeft w:val="1166"/>
          <w:marRight w:val="0"/>
          <w:marTop w:val="0"/>
          <w:marBottom w:val="0"/>
          <w:divBdr>
            <w:top w:val="none" w:sz="0" w:space="0" w:color="auto"/>
            <w:left w:val="none" w:sz="0" w:space="0" w:color="auto"/>
            <w:bottom w:val="none" w:sz="0" w:space="0" w:color="auto"/>
            <w:right w:val="none" w:sz="0" w:space="0" w:color="auto"/>
          </w:divBdr>
        </w:div>
        <w:div w:id="1146432749">
          <w:marLeft w:val="1886"/>
          <w:marRight w:val="0"/>
          <w:marTop w:val="0"/>
          <w:marBottom w:val="0"/>
          <w:divBdr>
            <w:top w:val="none" w:sz="0" w:space="0" w:color="auto"/>
            <w:left w:val="none" w:sz="0" w:space="0" w:color="auto"/>
            <w:bottom w:val="none" w:sz="0" w:space="0" w:color="auto"/>
            <w:right w:val="none" w:sz="0" w:space="0" w:color="auto"/>
          </w:divBdr>
        </w:div>
        <w:div w:id="1175535137">
          <w:marLeft w:val="1886"/>
          <w:marRight w:val="0"/>
          <w:marTop w:val="0"/>
          <w:marBottom w:val="0"/>
          <w:divBdr>
            <w:top w:val="none" w:sz="0" w:space="0" w:color="auto"/>
            <w:left w:val="none" w:sz="0" w:space="0" w:color="auto"/>
            <w:bottom w:val="none" w:sz="0" w:space="0" w:color="auto"/>
            <w:right w:val="none" w:sz="0" w:space="0" w:color="auto"/>
          </w:divBdr>
        </w:div>
        <w:div w:id="551380674">
          <w:marLeft w:val="1886"/>
          <w:marRight w:val="0"/>
          <w:marTop w:val="0"/>
          <w:marBottom w:val="0"/>
          <w:divBdr>
            <w:top w:val="none" w:sz="0" w:space="0" w:color="auto"/>
            <w:left w:val="none" w:sz="0" w:space="0" w:color="auto"/>
            <w:bottom w:val="none" w:sz="0" w:space="0" w:color="auto"/>
            <w:right w:val="none" w:sz="0" w:space="0" w:color="auto"/>
          </w:divBdr>
        </w:div>
      </w:divsChild>
    </w:div>
    <w:div w:id="1544635325">
      <w:bodyDiv w:val="1"/>
      <w:marLeft w:val="0"/>
      <w:marRight w:val="0"/>
      <w:marTop w:val="0"/>
      <w:marBottom w:val="0"/>
      <w:divBdr>
        <w:top w:val="none" w:sz="0" w:space="0" w:color="auto"/>
        <w:left w:val="none" w:sz="0" w:space="0" w:color="auto"/>
        <w:bottom w:val="none" w:sz="0" w:space="0" w:color="auto"/>
        <w:right w:val="none" w:sz="0" w:space="0" w:color="auto"/>
      </w:divBdr>
    </w:div>
    <w:div w:id="1555241063">
      <w:bodyDiv w:val="1"/>
      <w:marLeft w:val="0"/>
      <w:marRight w:val="0"/>
      <w:marTop w:val="0"/>
      <w:marBottom w:val="0"/>
      <w:divBdr>
        <w:top w:val="none" w:sz="0" w:space="0" w:color="auto"/>
        <w:left w:val="none" w:sz="0" w:space="0" w:color="auto"/>
        <w:bottom w:val="none" w:sz="0" w:space="0" w:color="auto"/>
        <w:right w:val="none" w:sz="0" w:space="0" w:color="auto"/>
      </w:divBdr>
      <w:divsChild>
        <w:div w:id="616909131">
          <w:marLeft w:val="547"/>
          <w:marRight w:val="0"/>
          <w:marTop w:val="115"/>
          <w:marBottom w:val="0"/>
          <w:divBdr>
            <w:top w:val="none" w:sz="0" w:space="0" w:color="auto"/>
            <w:left w:val="none" w:sz="0" w:space="0" w:color="auto"/>
            <w:bottom w:val="none" w:sz="0" w:space="0" w:color="auto"/>
            <w:right w:val="none" w:sz="0" w:space="0" w:color="auto"/>
          </w:divBdr>
        </w:div>
        <w:div w:id="662317656">
          <w:marLeft w:val="1166"/>
          <w:marRight w:val="0"/>
          <w:marTop w:val="101"/>
          <w:marBottom w:val="0"/>
          <w:divBdr>
            <w:top w:val="none" w:sz="0" w:space="0" w:color="auto"/>
            <w:left w:val="none" w:sz="0" w:space="0" w:color="auto"/>
            <w:bottom w:val="none" w:sz="0" w:space="0" w:color="auto"/>
            <w:right w:val="none" w:sz="0" w:space="0" w:color="auto"/>
          </w:divBdr>
        </w:div>
        <w:div w:id="689067160">
          <w:marLeft w:val="547"/>
          <w:marRight w:val="0"/>
          <w:marTop w:val="115"/>
          <w:marBottom w:val="0"/>
          <w:divBdr>
            <w:top w:val="none" w:sz="0" w:space="0" w:color="auto"/>
            <w:left w:val="none" w:sz="0" w:space="0" w:color="auto"/>
            <w:bottom w:val="none" w:sz="0" w:space="0" w:color="auto"/>
            <w:right w:val="none" w:sz="0" w:space="0" w:color="auto"/>
          </w:divBdr>
        </w:div>
        <w:div w:id="1002853074">
          <w:marLeft w:val="1166"/>
          <w:marRight w:val="0"/>
          <w:marTop w:val="96"/>
          <w:marBottom w:val="0"/>
          <w:divBdr>
            <w:top w:val="none" w:sz="0" w:space="0" w:color="auto"/>
            <w:left w:val="none" w:sz="0" w:space="0" w:color="auto"/>
            <w:bottom w:val="none" w:sz="0" w:space="0" w:color="auto"/>
            <w:right w:val="none" w:sz="0" w:space="0" w:color="auto"/>
          </w:divBdr>
        </w:div>
        <w:div w:id="1736270328">
          <w:marLeft w:val="1166"/>
          <w:marRight w:val="0"/>
          <w:marTop w:val="96"/>
          <w:marBottom w:val="0"/>
          <w:divBdr>
            <w:top w:val="none" w:sz="0" w:space="0" w:color="auto"/>
            <w:left w:val="none" w:sz="0" w:space="0" w:color="auto"/>
            <w:bottom w:val="none" w:sz="0" w:space="0" w:color="auto"/>
            <w:right w:val="none" w:sz="0" w:space="0" w:color="auto"/>
          </w:divBdr>
        </w:div>
        <w:div w:id="1295790118">
          <w:marLeft w:val="547"/>
          <w:marRight w:val="0"/>
          <w:marTop w:val="115"/>
          <w:marBottom w:val="0"/>
          <w:divBdr>
            <w:top w:val="none" w:sz="0" w:space="0" w:color="auto"/>
            <w:left w:val="none" w:sz="0" w:space="0" w:color="auto"/>
            <w:bottom w:val="none" w:sz="0" w:space="0" w:color="auto"/>
            <w:right w:val="none" w:sz="0" w:space="0" w:color="auto"/>
          </w:divBdr>
        </w:div>
        <w:div w:id="1092623641">
          <w:marLeft w:val="547"/>
          <w:marRight w:val="0"/>
          <w:marTop w:val="115"/>
          <w:marBottom w:val="0"/>
          <w:divBdr>
            <w:top w:val="none" w:sz="0" w:space="0" w:color="auto"/>
            <w:left w:val="none" w:sz="0" w:space="0" w:color="auto"/>
            <w:bottom w:val="none" w:sz="0" w:space="0" w:color="auto"/>
            <w:right w:val="none" w:sz="0" w:space="0" w:color="auto"/>
          </w:divBdr>
        </w:div>
      </w:divsChild>
    </w:div>
    <w:div w:id="1609393082">
      <w:bodyDiv w:val="1"/>
      <w:marLeft w:val="0"/>
      <w:marRight w:val="0"/>
      <w:marTop w:val="0"/>
      <w:marBottom w:val="0"/>
      <w:divBdr>
        <w:top w:val="none" w:sz="0" w:space="0" w:color="auto"/>
        <w:left w:val="none" w:sz="0" w:space="0" w:color="auto"/>
        <w:bottom w:val="none" w:sz="0" w:space="0" w:color="auto"/>
        <w:right w:val="none" w:sz="0" w:space="0" w:color="auto"/>
      </w:divBdr>
      <w:divsChild>
        <w:div w:id="630673950">
          <w:marLeft w:val="547"/>
          <w:marRight w:val="0"/>
          <w:marTop w:val="115"/>
          <w:marBottom w:val="0"/>
          <w:divBdr>
            <w:top w:val="none" w:sz="0" w:space="0" w:color="auto"/>
            <w:left w:val="none" w:sz="0" w:space="0" w:color="auto"/>
            <w:bottom w:val="none" w:sz="0" w:space="0" w:color="auto"/>
            <w:right w:val="none" w:sz="0" w:space="0" w:color="auto"/>
          </w:divBdr>
        </w:div>
        <w:div w:id="1047946769">
          <w:marLeft w:val="1166"/>
          <w:marRight w:val="0"/>
          <w:marTop w:val="96"/>
          <w:marBottom w:val="0"/>
          <w:divBdr>
            <w:top w:val="none" w:sz="0" w:space="0" w:color="auto"/>
            <w:left w:val="none" w:sz="0" w:space="0" w:color="auto"/>
            <w:bottom w:val="none" w:sz="0" w:space="0" w:color="auto"/>
            <w:right w:val="none" w:sz="0" w:space="0" w:color="auto"/>
          </w:divBdr>
        </w:div>
        <w:div w:id="1254168499">
          <w:marLeft w:val="1166"/>
          <w:marRight w:val="0"/>
          <w:marTop w:val="96"/>
          <w:marBottom w:val="0"/>
          <w:divBdr>
            <w:top w:val="none" w:sz="0" w:space="0" w:color="auto"/>
            <w:left w:val="none" w:sz="0" w:space="0" w:color="auto"/>
            <w:bottom w:val="none" w:sz="0" w:space="0" w:color="auto"/>
            <w:right w:val="none" w:sz="0" w:space="0" w:color="auto"/>
          </w:divBdr>
        </w:div>
        <w:div w:id="1335499334">
          <w:marLeft w:val="547"/>
          <w:marRight w:val="0"/>
          <w:marTop w:val="115"/>
          <w:marBottom w:val="0"/>
          <w:divBdr>
            <w:top w:val="none" w:sz="0" w:space="0" w:color="auto"/>
            <w:left w:val="none" w:sz="0" w:space="0" w:color="auto"/>
            <w:bottom w:val="none" w:sz="0" w:space="0" w:color="auto"/>
            <w:right w:val="none" w:sz="0" w:space="0" w:color="auto"/>
          </w:divBdr>
        </w:div>
        <w:div w:id="385878971">
          <w:marLeft w:val="1166"/>
          <w:marRight w:val="0"/>
          <w:marTop w:val="96"/>
          <w:marBottom w:val="0"/>
          <w:divBdr>
            <w:top w:val="none" w:sz="0" w:space="0" w:color="auto"/>
            <w:left w:val="none" w:sz="0" w:space="0" w:color="auto"/>
            <w:bottom w:val="none" w:sz="0" w:space="0" w:color="auto"/>
            <w:right w:val="none" w:sz="0" w:space="0" w:color="auto"/>
          </w:divBdr>
        </w:div>
        <w:div w:id="1547764635">
          <w:marLeft w:val="1166"/>
          <w:marRight w:val="0"/>
          <w:marTop w:val="96"/>
          <w:marBottom w:val="0"/>
          <w:divBdr>
            <w:top w:val="none" w:sz="0" w:space="0" w:color="auto"/>
            <w:left w:val="none" w:sz="0" w:space="0" w:color="auto"/>
            <w:bottom w:val="none" w:sz="0" w:space="0" w:color="auto"/>
            <w:right w:val="none" w:sz="0" w:space="0" w:color="auto"/>
          </w:divBdr>
        </w:div>
      </w:divsChild>
    </w:div>
    <w:div w:id="1610549622">
      <w:bodyDiv w:val="1"/>
      <w:marLeft w:val="0"/>
      <w:marRight w:val="0"/>
      <w:marTop w:val="0"/>
      <w:marBottom w:val="0"/>
      <w:divBdr>
        <w:top w:val="none" w:sz="0" w:space="0" w:color="auto"/>
        <w:left w:val="none" w:sz="0" w:space="0" w:color="auto"/>
        <w:bottom w:val="none" w:sz="0" w:space="0" w:color="auto"/>
        <w:right w:val="none" w:sz="0" w:space="0" w:color="auto"/>
      </w:divBdr>
      <w:divsChild>
        <w:div w:id="2044203840">
          <w:marLeft w:val="547"/>
          <w:marRight w:val="0"/>
          <w:marTop w:val="125"/>
          <w:marBottom w:val="0"/>
          <w:divBdr>
            <w:top w:val="none" w:sz="0" w:space="0" w:color="auto"/>
            <w:left w:val="none" w:sz="0" w:space="0" w:color="auto"/>
            <w:bottom w:val="none" w:sz="0" w:space="0" w:color="auto"/>
            <w:right w:val="none" w:sz="0" w:space="0" w:color="auto"/>
          </w:divBdr>
        </w:div>
        <w:div w:id="80182936">
          <w:marLeft w:val="1166"/>
          <w:marRight w:val="0"/>
          <w:marTop w:val="106"/>
          <w:marBottom w:val="0"/>
          <w:divBdr>
            <w:top w:val="none" w:sz="0" w:space="0" w:color="auto"/>
            <w:left w:val="none" w:sz="0" w:space="0" w:color="auto"/>
            <w:bottom w:val="none" w:sz="0" w:space="0" w:color="auto"/>
            <w:right w:val="none" w:sz="0" w:space="0" w:color="auto"/>
          </w:divBdr>
        </w:div>
        <w:div w:id="1091394232">
          <w:marLeft w:val="1800"/>
          <w:marRight w:val="0"/>
          <w:marTop w:val="91"/>
          <w:marBottom w:val="0"/>
          <w:divBdr>
            <w:top w:val="none" w:sz="0" w:space="0" w:color="auto"/>
            <w:left w:val="none" w:sz="0" w:space="0" w:color="auto"/>
            <w:bottom w:val="none" w:sz="0" w:space="0" w:color="auto"/>
            <w:right w:val="none" w:sz="0" w:space="0" w:color="auto"/>
          </w:divBdr>
        </w:div>
        <w:div w:id="1094597035">
          <w:marLeft w:val="1166"/>
          <w:marRight w:val="0"/>
          <w:marTop w:val="106"/>
          <w:marBottom w:val="0"/>
          <w:divBdr>
            <w:top w:val="none" w:sz="0" w:space="0" w:color="auto"/>
            <w:left w:val="none" w:sz="0" w:space="0" w:color="auto"/>
            <w:bottom w:val="none" w:sz="0" w:space="0" w:color="auto"/>
            <w:right w:val="none" w:sz="0" w:space="0" w:color="auto"/>
          </w:divBdr>
        </w:div>
        <w:div w:id="949626019">
          <w:marLeft w:val="1800"/>
          <w:marRight w:val="0"/>
          <w:marTop w:val="91"/>
          <w:marBottom w:val="0"/>
          <w:divBdr>
            <w:top w:val="none" w:sz="0" w:space="0" w:color="auto"/>
            <w:left w:val="none" w:sz="0" w:space="0" w:color="auto"/>
            <w:bottom w:val="none" w:sz="0" w:space="0" w:color="auto"/>
            <w:right w:val="none" w:sz="0" w:space="0" w:color="auto"/>
          </w:divBdr>
        </w:div>
        <w:div w:id="702174590">
          <w:marLeft w:val="1800"/>
          <w:marRight w:val="0"/>
          <w:marTop w:val="91"/>
          <w:marBottom w:val="0"/>
          <w:divBdr>
            <w:top w:val="none" w:sz="0" w:space="0" w:color="auto"/>
            <w:left w:val="none" w:sz="0" w:space="0" w:color="auto"/>
            <w:bottom w:val="none" w:sz="0" w:space="0" w:color="auto"/>
            <w:right w:val="none" w:sz="0" w:space="0" w:color="auto"/>
          </w:divBdr>
        </w:div>
      </w:divsChild>
    </w:div>
    <w:div w:id="1615093427">
      <w:bodyDiv w:val="1"/>
      <w:marLeft w:val="0"/>
      <w:marRight w:val="0"/>
      <w:marTop w:val="0"/>
      <w:marBottom w:val="0"/>
      <w:divBdr>
        <w:top w:val="none" w:sz="0" w:space="0" w:color="auto"/>
        <w:left w:val="none" w:sz="0" w:space="0" w:color="auto"/>
        <w:bottom w:val="none" w:sz="0" w:space="0" w:color="auto"/>
        <w:right w:val="none" w:sz="0" w:space="0" w:color="auto"/>
      </w:divBdr>
      <w:divsChild>
        <w:div w:id="1109818399">
          <w:marLeft w:val="547"/>
          <w:marRight w:val="0"/>
          <w:marTop w:val="96"/>
          <w:marBottom w:val="0"/>
          <w:divBdr>
            <w:top w:val="none" w:sz="0" w:space="0" w:color="auto"/>
            <w:left w:val="none" w:sz="0" w:space="0" w:color="auto"/>
            <w:bottom w:val="none" w:sz="0" w:space="0" w:color="auto"/>
            <w:right w:val="none" w:sz="0" w:space="0" w:color="auto"/>
          </w:divBdr>
        </w:div>
        <w:div w:id="1349452099">
          <w:marLeft w:val="547"/>
          <w:marRight w:val="0"/>
          <w:marTop w:val="96"/>
          <w:marBottom w:val="0"/>
          <w:divBdr>
            <w:top w:val="none" w:sz="0" w:space="0" w:color="auto"/>
            <w:left w:val="none" w:sz="0" w:space="0" w:color="auto"/>
            <w:bottom w:val="none" w:sz="0" w:space="0" w:color="auto"/>
            <w:right w:val="none" w:sz="0" w:space="0" w:color="auto"/>
          </w:divBdr>
        </w:div>
        <w:div w:id="1378159672">
          <w:marLeft w:val="547"/>
          <w:marRight w:val="0"/>
          <w:marTop w:val="96"/>
          <w:marBottom w:val="0"/>
          <w:divBdr>
            <w:top w:val="none" w:sz="0" w:space="0" w:color="auto"/>
            <w:left w:val="none" w:sz="0" w:space="0" w:color="auto"/>
            <w:bottom w:val="none" w:sz="0" w:space="0" w:color="auto"/>
            <w:right w:val="none" w:sz="0" w:space="0" w:color="auto"/>
          </w:divBdr>
        </w:div>
        <w:div w:id="894778773">
          <w:marLeft w:val="1166"/>
          <w:marRight w:val="0"/>
          <w:marTop w:val="77"/>
          <w:marBottom w:val="0"/>
          <w:divBdr>
            <w:top w:val="none" w:sz="0" w:space="0" w:color="auto"/>
            <w:left w:val="none" w:sz="0" w:space="0" w:color="auto"/>
            <w:bottom w:val="none" w:sz="0" w:space="0" w:color="auto"/>
            <w:right w:val="none" w:sz="0" w:space="0" w:color="auto"/>
          </w:divBdr>
        </w:div>
        <w:div w:id="281956108">
          <w:marLeft w:val="547"/>
          <w:marRight w:val="0"/>
          <w:marTop w:val="96"/>
          <w:marBottom w:val="0"/>
          <w:divBdr>
            <w:top w:val="none" w:sz="0" w:space="0" w:color="auto"/>
            <w:left w:val="none" w:sz="0" w:space="0" w:color="auto"/>
            <w:bottom w:val="none" w:sz="0" w:space="0" w:color="auto"/>
            <w:right w:val="none" w:sz="0" w:space="0" w:color="auto"/>
          </w:divBdr>
        </w:div>
        <w:div w:id="866068659">
          <w:marLeft w:val="1166"/>
          <w:marRight w:val="0"/>
          <w:marTop w:val="77"/>
          <w:marBottom w:val="0"/>
          <w:divBdr>
            <w:top w:val="none" w:sz="0" w:space="0" w:color="auto"/>
            <w:left w:val="none" w:sz="0" w:space="0" w:color="auto"/>
            <w:bottom w:val="none" w:sz="0" w:space="0" w:color="auto"/>
            <w:right w:val="none" w:sz="0" w:space="0" w:color="auto"/>
          </w:divBdr>
        </w:div>
        <w:div w:id="1950619889">
          <w:marLeft w:val="547"/>
          <w:marRight w:val="0"/>
          <w:marTop w:val="96"/>
          <w:marBottom w:val="0"/>
          <w:divBdr>
            <w:top w:val="none" w:sz="0" w:space="0" w:color="auto"/>
            <w:left w:val="none" w:sz="0" w:space="0" w:color="auto"/>
            <w:bottom w:val="none" w:sz="0" w:space="0" w:color="auto"/>
            <w:right w:val="none" w:sz="0" w:space="0" w:color="auto"/>
          </w:divBdr>
        </w:div>
      </w:divsChild>
    </w:div>
    <w:div w:id="1628314498">
      <w:bodyDiv w:val="1"/>
      <w:marLeft w:val="0"/>
      <w:marRight w:val="0"/>
      <w:marTop w:val="0"/>
      <w:marBottom w:val="0"/>
      <w:divBdr>
        <w:top w:val="none" w:sz="0" w:space="0" w:color="auto"/>
        <w:left w:val="none" w:sz="0" w:space="0" w:color="auto"/>
        <w:bottom w:val="none" w:sz="0" w:space="0" w:color="auto"/>
        <w:right w:val="none" w:sz="0" w:space="0" w:color="auto"/>
      </w:divBdr>
      <w:divsChild>
        <w:div w:id="554586253">
          <w:marLeft w:val="1166"/>
          <w:marRight w:val="0"/>
          <w:marTop w:val="115"/>
          <w:marBottom w:val="0"/>
          <w:divBdr>
            <w:top w:val="none" w:sz="0" w:space="0" w:color="auto"/>
            <w:left w:val="none" w:sz="0" w:space="0" w:color="auto"/>
            <w:bottom w:val="none" w:sz="0" w:space="0" w:color="auto"/>
            <w:right w:val="none" w:sz="0" w:space="0" w:color="auto"/>
          </w:divBdr>
        </w:div>
        <w:div w:id="690494131">
          <w:marLeft w:val="1166"/>
          <w:marRight w:val="0"/>
          <w:marTop w:val="115"/>
          <w:marBottom w:val="0"/>
          <w:divBdr>
            <w:top w:val="none" w:sz="0" w:space="0" w:color="auto"/>
            <w:left w:val="none" w:sz="0" w:space="0" w:color="auto"/>
            <w:bottom w:val="none" w:sz="0" w:space="0" w:color="auto"/>
            <w:right w:val="none" w:sz="0" w:space="0" w:color="auto"/>
          </w:divBdr>
        </w:div>
      </w:divsChild>
    </w:div>
    <w:div w:id="1642029901">
      <w:bodyDiv w:val="1"/>
      <w:marLeft w:val="0"/>
      <w:marRight w:val="0"/>
      <w:marTop w:val="0"/>
      <w:marBottom w:val="0"/>
      <w:divBdr>
        <w:top w:val="none" w:sz="0" w:space="0" w:color="auto"/>
        <w:left w:val="none" w:sz="0" w:space="0" w:color="auto"/>
        <w:bottom w:val="none" w:sz="0" w:space="0" w:color="auto"/>
        <w:right w:val="none" w:sz="0" w:space="0" w:color="auto"/>
      </w:divBdr>
      <w:divsChild>
        <w:div w:id="54398925">
          <w:marLeft w:val="360"/>
          <w:marRight w:val="0"/>
          <w:marTop w:val="200"/>
          <w:marBottom w:val="0"/>
          <w:divBdr>
            <w:top w:val="none" w:sz="0" w:space="0" w:color="auto"/>
            <w:left w:val="none" w:sz="0" w:space="0" w:color="auto"/>
            <w:bottom w:val="none" w:sz="0" w:space="0" w:color="auto"/>
            <w:right w:val="none" w:sz="0" w:space="0" w:color="auto"/>
          </w:divBdr>
        </w:div>
        <w:div w:id="1779446557">
          <w:marLeft w:val="1080"/>
          <w:marRight w:val="0"/>
          <w:marTop w:val="100"/>
          <w:marBottom w:val="0"/>
          <w:divBdr>
            <w:top w:val="none" w:sz="0" w:space="0" w:color="auto"/>
            <w:left w:val="none" w:sz="0" w:space="0" w:color="auto"/>
            <w:bottom w:val="none" w:sz="0" w:space="0" w:color="auto"/>
            <w:right w:val="none" w:sz="0" w:space="0" w:color="auto"/>
          </w:divBdr>
        </w:div>
        <w:div w:id="173568756">
          <w:marLeft w:val="360"/>
          <w:marRight w:val="0"/>
          <w:marTop w:val="200"/>
          <w:marBottom w:val="0"/>
          <w:divBdr>
            <w:top w:val="none" w:sz="0" w:space="0" w:color="auto"/>
            <w:left w:val="none" w:sz="0" w:space="0" w:color="auto"/>
            <w:bottom w:val="none" w:sz="0" w:space="0" w:color="auto"/>
            <w:right w:val="none" w:sz="0" w:space="0" w:color="auto"/>
          </w:divBdr>
        </w:div>
        <w:div w:id="848639535">
          <w:marLeft w:val="1080"/>
          <w:marRight w:val="0"/>
          <w:marTop w:val="100"/>
          <w:marBottom w:val="0"/>
          <w:divBdr>
            <w:top w:val="none" w:sz="0" w:space="0" w:color="auto"/>
            <w:left w:val="none" w:sz="0" w:space="0" w:color="auto"/>
            <w:bottom w:val="none" w:sz="0" w:space="0" w:color="auto"/>
            <w:right w:val="none" w:sz="0" w:space="0" w:color="auto"/>
          </w:divBdr>
        </w:div>
        <w:div w:id="428088009">
          <w:marLeft w:val="360"/>
          <w:marRight w:val="0"/>
          <w:marTop w:val="200"/>
          <w:marBottom w:val="0"/>
          <w:divBdr>
            <w:top w:val="none" w:sz="0" w:space="0" w:color="auto"/>
            <w:left w:val="none" w:sz="0" w:space="0" w:color="auto"/>
            <w:bottom w:val="none" w:sz="0" w:space="0" w:color="auto"/>
            <w:right w:val="none" w:sz="0" w:space="0" w:color="auto"/>
          </w:divBdr>
        </w:div>
        <w:div w:id="1053504623">
          <w:marLeft w:val="1080"/>
          <w:marRight w:val="0"/>
          <w:marTop w:val="100"/>
          <w:marBottom w:val="0"/>
          <w:divBdr>
            <w:top w:val="none" w:sz="0" w:space="0" w:color="auto"/>
            <w:left w:val="none" w:sz="0" w:space="0" w:color="auto"/>
            <w:bottom w:val="none" w:sz="0" w:space="0" w:color="auto"/>
            <w:right w:val="none" w:sz="0" w:space="0" w:color="auto"/>
          </w:divBdr>
        </w:div>
        <w:div w:id="445076361">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663584089">
      <w:bodyDiv w:val="1"/>
      <w:marLeft w:val="0"/>
      <w:marRight w:val="0"/>
      <w:marTop w:val="0"/>
      <w:marBottom w:val="0"/>
      <w:divBdr>
        <w:top w:val="none" w:sz="0" w:space="0" w:color="auto"/>
        <w:left w:val="none" w:sz="0" w:space="0" w:color="auto"/>
        <w:bottom w:val="none" w:sz="0" w:space="0" w:color="auto"/>
        <w:right w:val="none" w:sz="0" w:space="0" w:color="auto"/>
      </w:divBdr>
      <w:divsChild>
        <w:div w:id="1117675362">
          <w:marLeft w:val="547"/>
          <w:marRight w:val="0"/>
          <w:marTop w:val="134"/>
          <w:marBottom w:val="0"/>
          <w:divBdr>
            <w:top w:val="none" w:sz="0" w:space="0" w:color="auto"/>
            <w:left w:val="none" w:sz="0" w:space="0" w:color="auto"/>
            <w:bottom w:val="none" w:sz="0" w:space="0" w:color="auto"/>
            <w:right w:val="none" w:sz="0" w:space="0" w:color="auto"/>
          </w:divBdr>
        </w:div>
        <w:div w:id="924530294">
          <w:marLeft w:val="547"/>
          <w:marRight w:val="0"/>
          <w:marTop w:val="134"/>
          <w:marBottom w:val="0"/>
          <w:divBdr>
            <w:top w:val="none" w:sz="0" w:space="0" w:color="auto"/>
            <w:left w:val="none" w:sz="0" w:space="0" w:color="auto"/>
            <w:bottom w:val="none" w:sz="0" w:space="0" w:color="auto"/>
            <w:right w:val="none" w:sz="0" w:space="0" w:color="auto"/>
          </w:divBdr>
        </w:div>
      </w:divsChild>
    </w:div>
    <w:div w:id="1669794713">
      <w:bodyDiv w:val="1"/>
      <w:marLeft w:val="0"/>
      <w:marRight w:val="0"/>
      <w:marTop w:val="0"/>
      <w:marBottom w:val="0"/>
      <w:divBdr>
        <w:top w:val="none" w:sz="0" w:space="0" w:color="auto"/>
        <w:left w:val="none" w:sz="0" w:space="0" w:color="auto"/>
        <w:bottom w:val="none" w:sz="0" w:space="0" w:color="auto"/>
        <w:right w:val="none" w:sz="0" w:space="0" w:color="auto"/>
      </w:divBdr>
      <w:divsChild>
        <w:div w:id="64769646">
          <w:marLeft w:val="547"/>
          <w:marRight w:val="0"/>
          <w:marTop w:val="134"/>
          <w:marBottom w:val="0"/>
          <w:divBdr>
            <w:top w:val="none" w:sz="0" w:space="0" w:color="auto"/>
            <w:left w:val="none" w:sz="0" w:space="0" w:color="auto"/>
            <w:bottom w:val="none" w:sz="0" w:space="0" w:color="auto"/>
            <w:right w:val="none" w:sz="0" w:space="0" w:color="auto"/>
          </w:divBdr>
        </w:div>
        <w:div w:id="1233930607">
          <w:marLeft w:val="1166"/>
          <w:marRight w:val="0"/>
          <w:marTop w:val="115"/>
          <w:marBottom w:val="0"/>
          <w:divBdr>
            <w:top w:val="none" w:sz="0" w:space="0" w:color="auto"/>
            <w:left w:val="none" w:sz="0" w:space="0" w:color="auto"/>
            <w:bottom w:val="none" w:sz="0" w:space="0" w:color="auto"/>
            <w:right w:val="none" w:sz="0" w:space="0" w:color="auto"/>
          </w:divBdr>
        </w:div>
        <w:div w:id="948123073">
          <w:marLeft w:val="1800"/>
          <w:marRight w:val="0"/>
          <w:marTop w:val="96"/>
          <w:marBottom w:val="0"/>
          <w:divBdr>
            <w:top w:val="none" w:sz="0" w:space="0" w:color="auto"/>
            <w:left w:val="none" w:sz="0" w:space="0" w:color="auto"/>
            <w:bottom w:val="none" w:sz="0" w:space="0" w:color="auto"/>
            <w:right w:val="none" w:sz="0" w:space="0" w:color="auto"/>
          </w:divBdr>
        </w:div>
        <w:div w:id="479276763">
          <w:marLeft w:val="1166"/>
          <w:marRight w:val="0"/>
          <w:marTop w:val="115"/>
          <w:marBottom w:val="0"/>
          <w:divBdr>
            <w:top w:val="none" w:sz="0" w:space="0" w:color="auto"/>
            <w:left w:val="none" w:sz="0" w:space="0" w:color="auto"/>
            <w:bottom w:val="none" w:sz="0" w:space="0" w:color="auto"/>
            <w:right w:val="none" w:sz="0" w:space="0" w:color="auto"/>
          </w:divBdr>
        </w:div>
        <w:div w:id="490679919">
          <w:marLeft w:val="1800"/>
          <w:marRight w:val="0"/>
          <w:marTop w:val="96"/>
          <w:marBottom w:val="0"/>
          <w:divBdr>
            <w:top w:val="none" w:sz="0" w:space="0" w:color="auto"/>
            <w:left w:val="none" w:sz="0" w:space="0" w:color="auto"/>
            <w:bottom w:val="none" w:sz="0" w:space="0" w:color="auto"/>
            <w:right w:val="none" w:sz="0" w:space="0" w:color="auto"/>
          </w:divBdr>
        </w:div>
      </w:divsChild>
    </w:div>
    <w:div w:id="1672029295">
      <w:bodyDiv w:val="1"/>
      <w:marLeft w:val="0"/>
      <w:marRight w:val="0"/>
      <w:marTop w:val="0"/>
      <w:marBottom w:val="0"/>
      <w:divBdr>
        <w:top w:val="none" w:sz="0" w:space="0" w:color="auto"/>
        <w:left w:val="none" w:sz="0" w:space="0" w:color="auto"/>
        <w:bottom w:val="none" w:sz="0" w:space="0" w:color="auto"/>
        <w:right w:val="none" w:sz="0" w:space="0" w:color="auto"/>
      </w:divBdr>
      <w:divsChild>
        <w:div w:id="937180387">
          <w:marLeft w:val="547"/>
          <w:marRight w:val="0"/>
          <w:marTop w:val="134"/>
          <w:marBottom w:val="0"/>
          <w:divBdr>
            <w:top w:val="none" w:sz="0" w:space="0" w:color="auto"/>
            <w:left w:val="none" w:sz="0" w:space="0" w:color="auto"/>
            <w:bottom w:val="none" w:sz="0" w:space="0" w:color="auto"/>
            <w:right w:val="none" w:sz="0" w:space="0" w:color="auto"/>
          </w:divBdr>
        </w:div>
        <w:div w:id="695614461">
          <w:marLeft w:val="1166"/>
          <w:marRight w:val="0"/>
          <w:marTop w:val="96"/>
          <w:marBottom w:val="0"/>
          <w:divBdr>
            <w:top w:val="none" w:sz="0" w:space="0" w:color="auto"/>
            <w:left w:val="none" w:sz="0" w:space="0" w:color="auto"/>
            <w:bottom w:val="none" w:sz="0" w:space="0" w:color="auto"/>
            <w:right w:val="none" w:sz="0" w:space="0" w:color="auto"/>
          </w:divBdr>
        </w:div>
        <w:div w:id="496502458">
          <w:marLeft w:val="1166"/>
          <w:marRight w:val="0"/>
          <w:marTop w:val="96"/>
          <w:marBottom w:val="0"/>
          <w:divBdr>
            <w:top w:val="none" w:sz="0" w:space="0" w:color="auto"/>
            <w:left w:val="none" w:sz="0" w:space="0" w:color="auto"/>
            <w:bottom w:val="none" w:sz="0" w:space="0" w:color="auto"/>
            <w:right w:val="none" w:sz="0" w:space="0" w:color="auto"/>
          </w:divBdr>
        </w:div>
        <w:div w:id="1365016401">
          <w:marLeft w:val="1166"/>
          <w:marRight w:val="0"/>
          <w:marTop w:val="96"/>
          <w:marBottom w:val="0"/>
          <w:divBdr>
            <w:top w:val="none" w:sz="0" w:space="0" w:color="auto"/>
            <w:left w:val="none" w:sz="0" w:space="0" w:color="auto"/>
            <w:bottom w:val="none" w:sz="0" w:space="0" w:color="auto"/>
            <w:right w:val="none" w:sz="0" w:space="0" w:color="auto"/>
          </w:divBdr>
        </w:div>
        <w:div w:id="1617640993">
          <w:marLeft w:val="547"/>
          <w:marRight w:val="0"/>
          <w:marTop w:val="115"/>
          <w:marBottom w:val="0"/>
          <w:divBdr>
            <w:top w:val="none" w:sz="0" w:space="0" w:color="auto"/>
            <w:left w:val="none" w:sz="0" w:space="0" w:color="auto"/>
            <w:bottom w:val="none" w:sz="0" w:space="0" w:color="auto"/>
            <w:right w:val="none" w:sz="0" w:space="0" w:color="auto"/>
          </w:divBdr>
        </w:div>
        <w:div w:id="1895003699">
          <w:marLeft w:val="1166"/>
          <w:marRight w:val="0"/>
          <w:marTop w:val="96"/>
          <w:marBottom w:val="0"/>
          <w:divBdr>
            <w:top w:val="none" w:sz="0" w:space="0" w:color="auto"/>
            <w:left w:val="none" w:sz="0" w:space="0" w:color="auto"/>
            <w:bottom w:val="none" w:sz="0" w:space="0" w:color="auto"/>
            <w:right w:val="none" w:sz="0" w:space="0" w:color="auto"/>
          </w:divBdr>
        </w:div>
        <w:div w:id="1171483500">
          <w:marLeft w:val="1166"/>
          <w:marRight w:val="0"/>
          <w:marTop w:val="96"/>
          <w:marBottom w:val="0"/>
          <w:divBdr>
            <w:top w:val="none" w:sz="0" w:space="0" w:color="auto"/>
            <w:left w:val="none" w:sz="0" w:space="0" w:color="auto"/>
            <w:bottom w:val="none" w:sz="0" w:space="0" w:color="auto"/>
            <w:right w:val="none" w:sz="0" w:space="0" w:color="auto"/>
          </w:divBdr>
        </w:div>
        <w:div w:id="914361327">
          <w:marLeft w:val="1166"/>
          <w:marRight w:val="0"/>
          <w:marTop w:val="96"/>
          <w:marBottom w:val="0"/>
          <w:divBdr>
            <w:top w:val="none" w:sz="0" w:space="0" w:color="auto"/>
            <w:left w:val="none" w:sz="0" w:space="0" w:color="auto"/>
            <w:bottom w:val="none" w:sz="0" w:space="0" w:color="auto"/>
            <w:right w:val="none" w:sz="0" w:space="0" w:color="auto"/>
          </w:divBdr>
        </w:div>
      </w:divsChild>
    </w:div>
    <w:div w:id="1680548598">
      <w:bodyDiv w:val="1"/>
      <w:marLeft w:val="0"/>
      <w:marRight w:val="0"/>
      <w:marTop w:val="0"/>
      <w:marBottom w:val="0"/>
      <w:divBdr>
        <w:top w:val="none" w:sz="0" w:space="0" w:color="auto"/>
        <w:left w:val="none" w:sz="0" w:space="0" w:color="auto"/>
        <w:bottom w:val="none" w:sz="0" w:space="0" w:color="auto"/>
        <w:right w:val="none" w:sz="0" w:space="0" w:color="auto"/>
      </w:divBdr>
    </w:div>
    <w:div w:id="1690599176">
      <w:bodyDiv w:val="1"/>
      <w:marLeft w:val="0"/>
      <w:marRight w:val="0"/>
      <w:marTop w:val="0"/>
      <w:marBottom w:val="0"/>
      <w:divBdr>
        <w:top w:val="none" w:sz="0" w:space="0" w:color="auto"/>
        <w:left w:val="none" w:sz="0" w:space="0" w:color="auto"/>
        <w:bottom w:val="none" w:sz="0" w:space="0" w:color="auto"/>
        <w:right w:val="none" w:sz="0" w:space="0" w:color="auto"/>
      </w:divBdr>
      <w:divsChild>
        <w:div w:id="1723021613">
          <w:marLeft w:val="547"/>
          <w:marRight w:val="0"/>
          <w:marTop w:val="86"/>
          <w:marBottom w:val="0"/>
          <w:divBdr>
            <w:top w:val="none" w:sz="0" w:space="0" w:color="auto"/>
            <w:left w:val="none" w:sz="0" w:space="0" w:color="auto"/>
            <w:bottom w:val="none" w:sz="0" w:space="0" w:color="auto"/>
            <w:right w:val="none" w:sz="0" w:space="0" w:color="auto"/>
          </w:divBdr>
        </w:div>
        <w:div w:id="1062564339">
          <w:marLeft w:val="1166"/>
          <w:marRight w:val="0"/>
          <w:marTop w:val="77"/>
          <w:marBottom w:val="0"/>
          <w:divBdr>
            <w:top w:val="none" w:sz="0" w:space="0" w:color="auto"/>
            <w:left w:val="none" w:sz="0" w:space="0" w:color="auto"/>
            <w:bottom w:val="none" w:sz="0" w:space="0" w:color="auto"/>
            <w:right w:val="none" w:sz="0" w:space="0" w:color="auto"/>
          </w:divBdr>
        </w:div>
        <w:div w:id="2096896123">
          <w:marLeft w:val="1800"/>
          <w:marRight w:val="0"/>
          <w:marTop w:val="67"/>
          <w:marBottom w:val="0"/>
          <w:divBdr>
            <w:top w:val="none" w:sz="0" w:space="0" w:color="auto"/>
            <w:left w:val="none" w:sz="0" w:space="0" w:color="auto"/>
            <w:bottom w:val="none" w:sz="0" w:space="0" w:color="auto"/>
            <w:right w:val="none" w:sz="0" w:space="0" w:color="auto"/>
          </w:divBdr>
        </w:div>
        <w:div w:id="490029610">
          <w:marLeft w:val="2520"/>
          <w:marRight w:val="0"/>
          <w:marTop w:val="58"/>
          <w:marBottom w:val="0"/>
          <w:divBdr>
            <w:top w:val="none" w:sz="0" w:space="0" w:color="auto"/>
            <w:left w:val="none" w:sz="0" w:space="0" w:color="auto"/>
            <w:bottom w:val="none" w:sz="0" w:space="0" w:color="auto"/>
            <w:right w:val="none" w:sz="0" w:space="0" w:color="auto"/>
          </w:divBdr>
        </w:div>
        <w:div w:id="865606539">
          <w:marLeft w:val="2520"/>
          <w:marRight w:val="0"/>
          <w:marTop w:val="58"/>
          <w:marBottom w:val="0"/>
          <w:divBdr>
            <w:top w:val="none" w:sz="0" w:space="0" w:color="auto"/>
            <w:left w:val="none" w:sz="0" w:space="0" w:color="auto"/>
            <w:bottom w:val="none" w:sz="0" w:space="0" w:color="auto"/>
            <w:right w:val="none" w:sz="0" w:space="0" w:color="auto"/>
          </w:divBdr>
        </w:div>
        <w:div w:id="1594243723">
          <w:marLeft w:val="1800"/>
          <w:marRight w:val="0"/>
          <w:marTop w:val="67"/>
          <w:marBottom w:val="0"/>
          <w:divBdr>
            <w:top w:val="none" w:sz="0" w:space="0" w:color="auto"/>
            <w:left w:val="none" w:sz="0" w:space="0" w:color="auto"/>
            <w:bottom w:val="none" w:sz="0" w:space="0" w:color="auto"/>
            <w:right w:val="none" w:sz="0" w:space="0" w:color="auto"/>
          </w:divBdr>
        </w:div>
        <w:div w:id="740952896">
          <w:marLeft w:val="1166"/>
          <w:marRight w:val="0"/>
          <w:marTop w:val="77"/>
          <w:marBottom w:val="0"/>
          <w:divBdr>
            <w:top w:val="none" w:sz="0" w:space="0" w:color="auto"/>
            <w:left w:val="none" w:sz="0" w:space="0" w:color="auto"/>
            <w:bottom w:val="none" w:sz="0" w:space="0" w:color="auto"/>
            <w:right w:val="none" w:sz="0" w:space="0" w:color="auto"/>
          </w:divBdr>
        </w:div>
        <w:div w:id="2062705012">
          <w:marLeft w:val="1166"/>
          <w:marRight w:val="0"/>
          <w:marTop w:val="77"/>
          <w:marBottom w:val="0"/>
          <w:divBdr>
            <w:top w:val="none" w:sz="0" w:space="0" w:color="auto"/>
            <w:left w:val="none" w:sz="0" w:space="0" w:color="auto"/>
            <w:bottom w:val="none" w:sz="0" w:space="0" w:color="auto"/>
            <w:right w:val="none" w:sz="0" w:space="0" w:color="auto"/>
          </w:divBdr>
        </w:div>
        <w:div w:id="252512715">
          <w:marLeft w:val="1166"/>
          <w:marRight w:val="0"/>
          <w:marTop w:val="77"/>
          <w:marBottom w:val="0"/>
          <w:divBdr>
            <w:top w:val="none" w:sz="0" w:space="0" w:color="auto"/>
            <w:left w:val="none" w:sz="0" w:space="0" w:color="auto"/>
            <w:bottom w:val="none" w:sz="0" w:space="0" w:color="auto"/>
            <w:right w:val="none" w:sz="0" w:space="0" w:color="auto"/>
          </w:divBdr>
        </w:div>
        <w:div w:id="2147047836">
          <w:marLeft w:val="1800"/>
          <w:marRight w:val="0"/>
          <w:marTop w:val="58"/>
          <w:marBottom w:val="0"/>
          <w:divBdr>
            <w:top w:val="none" w:sz="0" w:space="0" w:color="auto"/>
            <w:left w:val="none" w:sz="0" w:space="0" w:color="auto"/>
            <w:bottom w:val="none" w:sz="0" w:space="0" w:color="auto"/>
            <w:right w:val="none" w:sz="0" w:space="0" w:color="auto"/>
          </w:divBdr>
        </w:div>
        <w:div w:id="2147046967">
          <w:marLeft w:val="1800"/>
          <w:marRight w:val="0"/>
          <w:marTop w:val="58"/>
          <w:marBottom w:val="0"/>
          <w:divBdr>
            <w:top w:val="none" w:sz="0" w:space="0" w:color="auto"/>
            <w:left w:val="none" w:sz="0" w:space="0" w:color="auto"/>
            <w:bottom w:val="none" w:sz="0" w:space="0" w:color="auto"/>
            <w:right w:val="none" w:sz="0" w:space="0" w:color="auto"/>
          </w:divBdr>
        </w:div>
        <w:div w:id="1410039564">
          <w:marLeft w:val="1800"/>
          <w:marRight w:val="0"/>
          <w:marTop w:val="58"/>
          <w:marBottom w:val="0"/>
          <w:divBdr>
            <w:top w:val="none" w:sz="0" w:space="0" w:color="auto"/>
            <w:left w:val="none" w:sz="0" w:space="0" w:color="auto"/>
            <w:bottom w:val="none" w:sz="0" w:space="0" w:color="auto"/>
            <w:right w:val="none" w:sz="0" w:space="0" w:color="auto"/>
          </w:divBdr>
        </w:div>
        <w:div w:id="521363051">
          <w:marLeft w:val="1166"/>
          <w:marRight w:val="0"/>
          <w:marTop w:val="77"/>
          <w:marBottom w:val="0"/>
          <w:divBdr>
            <w:top w:val="none" w:sz="0" w:space="0" w:color="auto"/>
            <w:left w:val="none" w:sz="0" w:space="0" w:color="auto"/>
            <w:bottom w:val="none" w:sz="0" w:space="0" w:color="auto"/>
            <w:right w:val="none" w:sz="0" w:space="0" w:color="auto"/>
          </w:divBdr>
        </w:div>
        <w:div w:id="587424967">
          <w:marLeft w:val="1800"/>
          <w:marRight w:val="0"/>
          <w:marTop w:val="67"/>
          <w:marBottom w:val="0"/>
          <w:divBdr>
            <w:top w:val="none" w:sz="0" w:space="0" w:color="auto"/>
            <w:left w:val="none" w:sz="0" w:space="0" w:color="auto"/>
            <w:bottom w:val="none" w:sz="0" w:space="0" w:color="auto"/>
            <w:right w:val="none" w:sz="0" w:space="0" w:color="auto"/>
          </w:divBdr>
        </w:div>
        <w:div w:id="2073650303">
          <w:marLeft w:val="2520"/>
          <w:marRight w:val="0"/>
          <w:marTop w:val="67"/>
          <w:marBottom w:val="0"/>
          <w:divBdr>
            <w:top w:val="none" w:sz="0" w:space="0" w:color="auto"/>
            <w:left w:val="none" w:sz="0" w:space="0" w:color="auto"/>
            <w:bottom w:val="none" w:sz="0" w:space="0" w:color="auto"/>
            <w:right w:val="none" w:sz="0" w:space="0" w:color="auto"/>
          </w:divBdr>
        </w:div>
        <w:div w:id="1810367329">
          <w:marLeft w:val="3240"/>
          <w:marRight w:val="0"/>
          <w:marTop w:val="53"/>
          <w:marBottom w:val="0"/>
          <w:divBdr>
            <w:top w:val="none" w:sz="0" w:space="0" w:color="auto"/>
            <w:left w:val="none" w:sz="0" w:space="0" w:color="auto"/>
            <w:bottom w:val="none" w:sz="0" w:space="0" w:color="auto"/>
            <w:right w:val="none" w:sz="0" w:space="0" w:color="auto"/>
          </w:divBdr>
        </w:div>
        <w:div w:id="1318612607">
          <w:marLeft w:val="2520"/>
          <w:marRight w:val="0"/>
          <w:marTop w:val="58"/>
          <w:marBottom w:val="0"/>
          <w:divBdr>
            <w:top w:val="none" w:sz="0" w:space="0" w:color="auto"/>
            <w:left w:val="none" w:sz="0" w:space="0" w:color="auto"/>
            <w:bottom w:val="none" w:sz="0" w:space="0" w:color="auto"/>
            <w:right w:val="none" w:sz="0" w:space="0" w:color="auto"/>
          </w:divBdr>
        </w:div>
        <w:div w:id="723065545">
          <w:marLeft w:val="3240"/>
          <w:marRight w:val="0"/>
          <w:marTop w:val="53"/>
          <w:marBottom w:val="0"/>
          <w:divBdr>
            <w:top w:val="none" w:sz="0" w:space="0" w:color="auto"/>
            <w:left w:val="none" w:sz="0" w:space="0" w:color="auto"/>
            <w:bottom w:val="none" w:sz="0" w:space="0" w:color="auto"/>
            <w:right w:val="none" w:sz="0" w:space="0" w:color="auto"/>
          </w:divBdr>
        </w:div>
        <w:div w:id="1059135662">
          <w:marLeft w:val="3240"/>
          <w:marRight w:val="0"/>
          <w:marTop w:val="53"/>
          <w:marBottom w:val="0"/>
          <w:divBdr>
            <w:top w:val="none" w:sz="0" w:space="0" w:color="auto"/>
            <w:left w:val="none" w:sz="0" w:space="0" w:color="auto"/>
            <w:bottom w:val="none" w:sz="0" w:space="0" w:color="auto"/>
            <w:right w:val="none" w:sz="0" w:space="0" w:color="auto"/>
          </w:divBdr>
        </w:div>
        <w:div w:id="551697678">
          <w:marLeft w:val="3240"/>
          <w:marRight w:val="0"/>
          <w:marTop w:val="53"/>
          <w:marBottom w:val="0"/>
          <w:divBdr>
            <w:top w:val="none" w:sz="0" w:space="0" w:color="auto"/>
            <w:left w:val="none" w:sz="0" w:space="0" w:color="auto"/>
            <w:bottom w:val="none" w:sz="0" w:space="0" w:color="auto"/>
            <w:right w:val="none" w:sz="0" w:space="0" w:color="auto"/>
          </w:divBdr>
        </w:div>
      </w:divsChild>
    </w:div>
    <w:div w:id="1690986088">
      <w:bodyDiv w:val="1"/>
      <w:marLeft w:val="0"/>
      <w:marRight w:val="0"/>
      <w:marTop w:val="0"/>
      <w:marBottom w:val="0"/>
      <w:divBdr>
        <w:top w:val="none" w:sz="0" w:space="0" w:color="auto"/>
        <w:left w:val="none" w:sz="0" w:space="0" w:color="auto"/>
        <w:bottom w:val="none" w:sz="0" w:space="0" w:color="auto"/>
        <w:right w:val="none" w:sz="0" w:space="0" w:color="auto"/>
      </w:divBdr>
      <w:divsChild>
        <w:div w:id="958803145">
          <w:marLeft w:val="547"/>
          <w:marRight w:val="0"/>
          <w:marTop w:val="115"/>
          <w:marBottom w:val="0"/>
          <w:divBdr>
            <w:top w:val="none" w:sz="0" w:space="0" w:color="auto"/>
            <w:left w:val="none" w:sz="0" w:space="0" w:color="auto"/>
            <w:bottom w:val="none" w:sz="0" w:space="0" w:color="auto"/>
            <w:right w:val="none" w:sz="0" w:space="0" w:color="auto"/>
          </w:divBdr>
        </w:div>
        <w:div w:id="1427072083">
          <w:marLeft w:val="1166"/>
          <w:marRight w:val="0"/>
          <w:marTop w:val="77"/>
          <w:marBottom w:val="0"/>
          <w:divBdr>
            <w:top w:val="none" w:sz="0" w:space="0" w:color="auto"/>
            <w:left w:val="none" w:sz="0" w:space="0" w:color="auto"/>
            <w:bottom w:val="none" w:sz="0" w:space="0" w:color="auto"/>
            <w:right w:val="none" w:sz="0" w:space="0" w:color="auto"/>
          </w:divBdr>
        </w:div>
        <w:div w:id="19549536">
          <w:marLeft w:val="1800"/>
          <w:marRight w:val="0"/>
          <w:marTop w:val="77"/>
          <w:marBottom w:val="0"/>
          <w:divBdr>
            <w:top w:val="none" w:sz="0" w:space="0" w:color="auto"/>
            <w:left w:val="none" w:sz="0" w:space="0" w:color="auto"/>
            <w:bottom w:val="none" w:sz="0" w:space="0" w:color="auto"/>
            <w:right w:val="none" w:sz="0" w:space="0" w:color="auto"/>
          </w:divBdr>
        </w:div>
        <w:div w:id="1675574595">
          <w:marLeft w:val="1166"/>
          <w:marRight w:val="0"/>
          <w:marTop w:val="77"/>
          <w:marBottom w:val="0"/>
          <w:divBdr>
            <w:top w:val="none" w:sz="0" w:space="0" w:color="auto"/>
            <w:left w:val="none" w:sz="0" w:space="0" w:color="auto"/>
            <w:bottom w:val="none" w:sz="0" w:space="0" w:color="auto"/>
            <w:right w:val="none" w:sz="0" w:space="0" w:color="auto"/>
          </w:divBdr>
        </w:div>
        <w:div w:id="1199705083">
          <w:marLeft w:val="1800"/>
          <w:marRight w:val="0"/>
          <w:marTop w:val="77"/>
          <w:marBottom w:val="0"/>
          <w:divBdr>
            <w:top w:val="none" w:sz="0" w:space="0" w:color="auto"/>
            <w:left w:val="none" w:sz="0" w:space="0" w:color="auto"/>
            <w:bottom w:val="none" w:sz="0" w:space="0" w:color="auto"/>
            <w:right w:val="none" w:sz="0" w:space="0" w:color="auto"/>
          </w:divBdr>
        </w:div>
        <w:div w:id="1491171263">
          <w:marLeft w:val="2520"/>
          <w:marRight w:val="0"/>
          <w:marTop w:val="77"/>
          <w:marBottom w:val="0"/>
          <w:divBdr>
            <w:top w:val="none" w:sz="0" w:space="0" w:color="auto"/>
            <w:left w:val="none" w:sz="0" w:space="0" w:color="auto"/>
            <w:bottom w:val="none" w:sz="0" w:space="0" w:color="auto"/>
            <w:right w:val="none" w:sz="0" w:space="0" w:color="auto"/>
          </w:divBdr>
        </w:div>
        <w:div w:id="827091174">
          <w:marLeft w:val="2520"/>
          <w:marRight w:val="0"/>
          <w:marTop w:val="77"/>
          <w:marBottom w:val="0"/>
          <w:divBdr>
            <w:top w:val="none" w:sz="0" w:space="0" w:color="auto"/>
            <w:left w:val="none" w:sz="0" w:space="0" w:color="auto"/>
            <w:bottom w:val="none" w:sz="0" w:space="0" w:color="auto"/>
            <w:right w:val="none" w:sz="0" w:space="0" w:color="auto"/>
          </w:divBdr>
        </w:div>
        <w:div w:id="1469123678">
          <w:marLeft w:val="1166"/>
          <w:marRight w:val="0"/>
          <w:marTop w:val="77"/>
          <w:marBottom w:val="0"/>
          <w:divBdr>
            <w:top w:val="none" w:sz="0" w:space="0" w:color="auto"/>
            <w:left w:val="none" w:sz="0" w:space="0" w:color="auto"/>
            <w:bottom w:val="none" w:sz="0" w:space="0" w:color="auto"/>
            <w:right w:val="none" w:sz="0" w:space="0" w:color="auto"/>
          </w:divBdr>
        </w:div>
        <w:div w:id="503086141">
          <w:marLeft w:val="1800"/>
          <w:marRight w:val="0"/>
          <w:marTop w:val="77"/>
          <w:marBottom w:val="0"/>
          <w:divBdr>
            <w:top w:val="none" w:sz="0" w:space="0" w:color="auto"/>
            <w:left w:val="none" w:sz="0" w:space="0" w:color="auto"/>
            <w:bottom w:val="none" w:sz="0" w:space="0" w:color="auto"/>
            <w:right w:val="none" w:sz="0" w:space="0" w:color="auto"/>
          </w:divBdr>
        </w:div>
      </w:divsChild>
    </w:div>
    <w:div w:id="1692562355">
      <w:bodyDiv w:val="1"/>
      <w:marLeft w:val="0"/>
      <w:marRight w:val="0"/>
      <w:marTop w:val="0"/>
      <w:marBottom w:val="0"/>
      <w:divBdr>
        <w:top w:val="none" w:sz="0" w:space="0" w:color="auto"/>
        <w:left w:val="none" w:sz="0" w:space="0" w:color="auto"/>
        <w:bottom w:val="none" w:sz="0" w:space="0" w:color="auto"/>
        <w:right w:val="none" w:sz="0" w:space="0" w:color="auto"/>
      </w:divBdr>
      <w:divsChild>
        <w:div w:id="1971477724">
          <w:marLeft w:val="547"/>
          <w:marRight w:val="0"/>
          <w:marTop w:val="96"/>
          <w:marBottom w:val="0"/>
          <w:divBdr>
            <w:top w:val="none" w:sz="0" w:space="0" w:color="auto"/>
            <w:left w:val="none" w:sz="0" w:space="0" w:color="auto"/>
            <w:bottom w:val="none" w:sz="0" w:space="0" w:color="auto"/>
            <w:right w:val="none" w:sz="0" w:space="0" w:color="auto"/>
          </w:divBdr>
        </w:div>
        <w:div w:id="1987390847">
          <w:marLeft w:val="547"/>
          <w:marRight w:val="0"/>
          <w:marTop w:val="96"/>
          <w:marBottom w:val="0"/>
          <w:divBdr>
            <w:top w:val="none" w:sz="0" w:space="0" w:color="auto"/>
            <w:left w:val="none" w:sz="0" w:space="0" w:color="auto"/>
            <w:bottom w:val="none" w:sz="0" w:space="0" w:color="auto"/>
            <w:right w:val="none" w:sz="0" w:space="0" w:color="auto"/>
          </w:divBdr>
        </w:div>
        <w:div w:id="364595504">
          <w:marLeft w:val="547"/>
          <w:marRight w:val="0"/>
          <w:marTop w:val="96"/>
          <w:marBottom w:val="0"/>
          <w:divBdr>
            <w:top w:val="none" w:sz="0" w:space="0" w:color="auto"/>
            <w:left w:val="none" w:sz="0" w:space="0" w:color="auto"/>
            <w:bottom w:val="none" w:sz="0" w:space="0" w:color="auto"/>
            <w:right w:val="none" w:sz="0" w:space="0" w:color="auto"/>
          </w:divBdr>
        </w:div>
      </w:divsChild>
    </w:div>
    <w:div w:id="1705444219">
      <w:bodyDiv w:val="1"/>
      <w:marLeft w:val="0"/>
      <w:marRight w:val="0"/>
      <w:marTop w:val="0"/>
      <w:marBottom w:val="0"/>
      <w:divBdr>
        <w:top w:val="none" w:sz="0" w:space="0" w:color="auto"/>
        <w:left w:val="none" w:sz="0" w:space="0" w:color="auto"/>
        <w:bottom w:val="none" w:sz="0" w:space="0" w:color="auto"/>
        <w:right w:val="none" w:sz="0" w:space="0" w:color="auto"/>
      </w:divBdr>
    </w:div>
    <w:div w:id="17142317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3889872">
      <w:bodyDiv w:val="1"/>
      <w:marLeft w:val="0"/>
      <w:marRight w:val="0"/>
      <w:marTop w:val="0"/>
      <w:marBottom w:val="0"/>
      <w:divBdr>
        <w:top w:val="none" w:sz="0" w:space="0" w:color="auto"/>
        <w:left w:val="none" w:sz="0" w:space="0" w:color="auto"/>
        <w:bottom w:val="none" w:sz="0" w:space="0" w:color="auto"/>
        <w:right w:val="none" w:sz="0" w:space="0" w:color="auto"/>
      </w:divBdr>
      <w:divsChild>
        <w:div w:id="184222490">
          <w:marLeft w:val="1166"/>
          <w:marRight w:val="0"/>
          <w:marTop w:val="0"/>
          <w:marBottom w:val="0"/>
          <w:divBdr>
            <w:top w:val="none" w:sz="0" w:space="0" w:color="auto"/>
            <w:left w:val="none" w:sz="0" w:space="0" w:color="auto"/>
            <w:bottom w:val="none" w:sz="0" w:space="0" w:color="auto"/>
            <w:right w:val="none" w:sz="0" w:space="0" w:color="auto"/>
          </w:divBdr>
        </w:div>
        <w:div w:id="289481071">
          <w:marLeft w:val="1166"/>
          <w:marRight w:val="0"/>
          <w:marTop w:val="0"/>
          <w:marBottom w:val="0"/>
          <w:divBdr>
            <w:top w:val="none" w:sz="0" w:space="0" w:color="auto"/>
            <w:left w:val="none" w:sz="0" w:space="0" w:color="auto"/>
            <w:bottom w:val="none" w:sz="0" w:space="0" w:color="auto"/>
            <w:right w:val="none" w:sz="0" w:space="0" w:color="auto"/>
          </w:divBdr>
        </w:div>
        <w:div w:id="764959375">
          <w:marLeft w:val="1166"/>
          <w:marRight w:val="0"/>
          <w:marTop w:val="0"/>
          <w:marBottom w:val="0"/>
          <w:divBdr>
            <w:top w:val="none" w:sz="0" w:space="0" w:color="auto"/>
            <w:left w:val="none" w:sz="0" w:space="0" w:color="auto"/>
            <w:bottom w:val="none" w:sz="0" w:space="0" w:color="auto"/>
            <w:right w:val="none" w:sz="0" w:space="0" w:color="auto"/>
          </w:divBdr>
        </w:div>
        <w:div w:id="807939527">
          <w:marLeft w:val="1166"/>
          <w:marRight w:val="0"/>
          <w:marTop w:val="0"/>
          <w:marBottom w:val="0"/>
          <w:divBdr>
            <w:top w:val="none" w:sz="0" w:space="0" w:color="auto"/>
            <w:left w:val="none" w:sz="0" w:space="0" w:color="auto"/>
            <w:bottom w:val="none" w:sz="0" w:space="0" w:color="auto"/>
            <w:right w:val="none" w:sz="0" w:space="0" w:color="auto"/>
          </w:divBdr>
        </w:div>
        <w:div w:id="1385644778">
          <w:marLeft w:val="1166"/>
          <w:marRight w:val="0"/>
          <w:marTop w:val="0"/>
          <w:marBottom w:val="0"/>
          <w:divBdr>
            <w:top w:val="none" w:sz="0" w:space="0" w:color="auto"/>
            <w:left w:val="none" w:sz="0" w:space="0" w:color="auto"/>
            <w:bottom w:val="none" w:sz="0" w:space="0" w:color="auto"/>
            <w:right w:val="none" w:sz="0" w:space="0" w:color="auto"/>
          </w:divBdr>
        </w:div>
        <w:div w:id="1159662677">
          <w:marLeft w:val="1166"/>
          <w:marRight w:val="0"/>
          <w:marTop w:val="0"/>
          <w:marBottom w:val="0"/>
          <w:divBdr>
            <w:top w:val="none" w:sz="0" w:space="0" w:color="auto"/>
            <w:left w:val="none" w:sz="0" w:space="0" w:color="auto"/>
            <w:bottom w:val="none" w:sz="0" w:space="0" w:color="auto"/>
            <w:right w:val="none" w:sz="0" w:space="0" w:color="auto"/>
          </w:divBdr>
        </w:div>
        <w:div w:id="113716303">
          <w:marLeft w:val="1886"/>
          <w:marRight w:val="0"/>
          <w:marTop w:val="0"/>
          <w:marBottom w:val="0"/>
          <w:divBdr>
            <w:top w:val="none" w:sz="0" w:space="0" w:color="auto"/>
            <w:left w:val="none" w:sz="0" w:space="0" w:color="auto"/>
            <w:bottom w:val="none" w:sz="0" w:space="0" w:color="auto"/>
            <w:right w:val="none" w:sz="0" w:space="0" w:color="auto"/>
          </w:divBdr>
        </w:div>
      </w:divsChild>
    </w:div>
    <w:div w:id="1800371397">
      <w:bodyDiv w:val="1"/>
      <w:marLeft w:val="0"/>
      <w:marRight w:val="0"/>
      <w:marTop w:val="0"/>
      <w:marBottom w:val="0"/>
      <w:divBdr>
        <w:top w:val="none" w:sz="0" w:space="0" w:color="auto"/>
        <w:left w:val="none" w:sz="0" w:space="0" w:color="auto"/>
        <w:bottom w:val="none" w:sz="0" w:space="0" w:color="auto"/>
        <w:right w:val="none" w:sz="0" w:space="0" w:color="auto"/>
      </w:divBdr>
      <w:divsChild>
        <w:div w:id="1294017764">
          <w:marLeft w:val="547"/>
          <w:marRight w:val="0"/>
          <w:marTop w:val="134"/>
          <w:marBottom w:val="0"/>
          <w:divBdr>
            <w:top w:val="none" w:sz="0" w:space="0" w:color="auto"/>
            <w:left w:val="none" w:sz="0" w:space="0" w:color="auto"/>
            <w:bottom w:val="none" w:sz="0" w:space="0" w:color="auto"/>
            <w:right w:val="none" w:sz="0" w:space="0" w:color="auto"/>
          </w:divBdr>
        </w:div>
        <w:div w:id="2038963688">
          <w:marLeft w:val="1800"/>
          <w:marRight w:val="0"/>
          <w:marTop w:val="106"/>
          <w:marBottom w:val="0"/>
          <w:divBdr>
            <w:top w:val="none" w:sz="0" w:space="0" w:color="auto"/>
            <w:left w:val="none" w:sz="0" w:space="0" w:color="auto"/>
            <w:bottom w:val="none" w:sz="0" w:space="0" w:color="auto"/>
            <w:right w:val="none" w:sz="0" w:space="0" w:color="auto"/>
          </w:divBdr>
        </w:div>
        <w:div w:id="127675898">
          <w:marLeft w:val="2520"/>
          <w:marRight w:val="0"/>
          <w:marTop w:val="96"/>
          <w:marBottom w:val="0"/>
          <w:divBdr>
            <w:top w:val="none" w:sz="0" w:space="0" w:color="auto"/>
            <w:left w:val="none" w:sz="0" w:space="0" w:color="auto"/>
            <w:bottom w:val="none" w:sz="0" w:space="0" w:color="auto"/>
            <w:right w:val="none" w:sz="0" w:space="0" w:color="auto"/>
          </w:divBdr>
        </w:div>
        <w:div w:id="2010055802">
          <w:marLeft w:val="2520"/>
          <w:marRight w:val="0"/>
          <w:marTop w:val="96"/>
          <w:marBottom w:val="0"/>
          <w:divBdr>
            <w:top w:val="none" w:sz="0" w:space="0" w:color="auto"/>
            <w:left w:val="none" w:sz="0" w:space="0" w:color="auto"/>
            <w:bottom w:val="none" w:sz="0" w:space="0" w:color="auto"/>
            <w:right w:val="none" w:sz="0" w:space="0" w:color="auto"/>
          </w:divBdr>
        </w:div>
        <w:div w:id="1793816412">
          <w:marLeft w:val="1800"/>
          <w:marRight w:val="0"/>
          <w:marTop w:val="106"/>
          <w:marBottom w:val="0"/>
          <w:divBdr>
            <w:top w:val="none" w:sz="0" w:space="0" w:color="auto"/>
            <w:left w:val="none" w:sz="0" w:space="0" w:color="auto"/>
            <w:bottom w:val="none" w:sz="0" w:space="0" w:color="auto"/>
            <w:right w:val="none" w:sz="0" w:space="0" w:color="auto"/>
          </w:divBdr>
        </w:div>
        <w:div w:id="214855643">
          <w:marLeft w:val="2520"/>
          <w:marRight w:val="0"/>
          <w:marTop w:val="86"/>
          <w:marBottom w:val="0"/>
          <w:divBdr>
            <w:top w:val="none" w:sz="0" w:space="0" w:color="auto"/>
            <w:left w:val="none" w:sz="0" w:space="0" w:color="auto"/>
            <w:bottom w:val="none" w:sz="0" w:space="0" w:color="auto"/>
            <w:right w:val="none" w:sz="0" w:space="0" w:color="auto"/>
          </w:divBdr>
        </w:div>
        <w:div w:id="1792747732">
          <w:marLeft w:val="2520"/>
          <w:marRight w:val="0"/>
          <w:marTop w:val="86"/>
          <w:marBottom w:val="0"/>
          <w:divBdr>
            <w:top w:val="none" w:sz="0" w:space="0" w:color="auto"/>
            <w:left w:val="none" w:sz="0" w:space="0" w:color="auto"/>
            <w:bottom w:val="none" w:sz="0" w:space="0" w:color="auto"/>
            <w:right w:val="none" w:sz="0" w:space="0" w:color="auto"/>
          </w:divBdr>
        </w:div>
        <w:div w:id="1185050568">
          <w:marLeft w:val="1800"/>
          <w:marRight w:val="0"/>
          <w:marTop w:val="106"/>
          <w:marBottom w:val="0"/>
          <w:divBdr>
            <w:top w:val="none" w:sz="0" w:space="0" w:color="auto"/>
            <w:left w:val="none" w:sz="0" w:space="0" w:color="auto"/>
            <w:bottom w:val="none" w:sz="0" w:space="0" w:color="auto"/>
            <w:right w:val="none" w:sz="0" w:space="0" w:color="auto"/>
          </w:divBdr>
        </w:div>
        <w:div w:id="1661041326">
          <w:marLeft w:val="2520"/>
          <w:marRight w:val="0"/>
          <w:marTop w:val="86"/>
          <w:marBottom w:val="0"/>
          <w:divBdr>
            <w:top w:val="none" w:sz="0" w:space="0" w:color="auto"/>
            <w:left w:val="none" w:sz="0" w:space="0" w:color="auto"/>
            <w:bottom w:val="none" w:sz="0" w:space="0" w:color="auto"/>
            <w:right w:val="none" w:sz="0" w:space="0" w:color="auto"/>
          </w:divBdr>
        </w:div>
        <w:div w:id="1882210014">
          <w:marLeft w:val="2520"/>
          <w:marRight w:val="0"/>
          <w:marTop w:val="86"/>
          <w:marBottom w:val="0"/>
          <w:divBdr>
            <w:top w:val="none" w:sz="0" w:space="0" w:color="auto"/>
            <w:left w:val="none" w:sz="0" w:space="0" w:color="auto"/>
            <w:bottom w:val="none" w:sz="0" w:space="0" w:color="auto"/>
            <w:right w:val="none" w:sz="0" w:space="0" w:color="auto"/>
          </w:divBdr>
        </w:div>
      </w:divsChild>
    </w:div>
    <w:div w:id="1804537524">
      <w:bodyDiv w:val="1"/>
      <w:marLeft w:val="0"/>
      <w:marRight w:val="0"/>
      <w:marTop w:val="0"/>
      <w:marBottom w:val="0"/>
      <w:divBdr>
        <w:top w:val="none" w:sz="0" w:space="0" w:color="auto"/>
        <w:left w:val="none" w:sz="0" w:space="0" w:color="auto"/>
        <w:bottom w:val="none" w:sz="0" w:space="0" w:color="auto"/>
        <w:right w:val="none" w:sz="0" w:space="0" w:color="auto"/>
      </w:divBdr>
      <w:divsChild>
        <w:div w:id="1911689086">
          <w:marLeft w:val="547"/>
          <w:marRight w:val="0"/>
          <w:marTop w:val="96"/>
          <w:marBottom w:val="0"/>
          <w:divBdr>
            <w:top w:val="none" w:sz="0" w:space="0" w:color="auto"/>
            <w:left w:val="none" w:sz="0" w:space="0" w:color="auto"/>
            <w:bottom w:val="none" w:sz="0" w:space="0" w:color="auto"/>
            <w:right w:val="none" w:sz="0" w:space="0" w:color="auto"/>
          </w:divBdr>
        </w:div>
        <w:div w:id="1121337646">
          <w:marLeft w:val="547"/>
          <w:marRight w:val="0"/>
          <w:marTop w:val="96"/>
          <w:marBottom w:val="0"/>
          <w:divBdr>
            <w:top w:val="none" w:sz="0" w:space="0" w:color="auto"/>
            <w:left w:val="none" w:sz="0" w:space="0" w:color="auto"/>
            <w:bottom w:val="none" w:sz="0" w:space="0" w:color="auto"/>
            <w:right w:val="none" w:sz="0" w:space="0" w:color="auto"/>
          </w:divBdr>
        </w:div>
        <w:div w:id="1117137125">
          <w:marLeft w:val="547"/>
          <w:marRight w:val="0"/>
          <w:marTop w:val="96"/>
          <w:marBottom w:val="0"/>
          <w:divBdr>
            <w:top w:val="none" w:sz="0" w:space="0" w:color="auto"/>
            <w:left w:val="none" w:sz="0" w:space="0" w:color="auto"/>
            <w:bottom w:val="none" w:sz="0" w:space="0" w:color="auto"/>
            <w:right w:val="none" w:sz="0" w:space="0" w:color="auto"/>
          </w:divBdr>
        </w:div>
        <w:div w:id="1658920939">
          <w:marLeft w:val="1166"/>
          <w:marRight w:val="0"/>
          <w:marTop w:val="86"/>
          <w:marBottom w:val="0"/>
          <w:divBdr>
            <w:top w:val="none" w:sz="0" w:space="0" w:color="auto"/>
            <w:left w:val="none" w:sz="0" w:space="0" w:color="auto"/>
            <w:bottom w:val="none" w:sz="0" w:space="0" w:color="auto"/>
            <w:right w:val="none" w:sz="0" w:space="0" w:color="auto"/>
          </w:divBdr>
        </w:div>
        <w:div w:id="1201238049">
          <w:marLeft w:val="1800"/>
          <w:marRight w:val="0"/>
          <w:marTop w:val="77"/>
          <w:marBottom w:val="0"/>
          <w:divBdr>
            <w:top w:val="none" w:sz="0" w:space="0" w:color="auto"/>
            <w:left w:val="none" w:sz="0" w:space="0" w:color="auto"/>
            <w:bottom w:val="none" w:sz="0" w:space="0" w:color="auto"/>
            <w:right w:val="none" w:sz="0" w:space="0" w:color="auto"/>
          </w:divBdr>
        </w:div>
        <w:div w:id="1384062367">
          <w:marLeft w:val="1800"/>
          <w:marRight w:val="0"/>
          <w:marTop w:val="77"/>
          <w:marBottom w:val="0"/>
          <w:divBdr>
            <w:top w:val="none" w:sz="0" w:space="0" w:color="auto"/>
            <w:left w:val="none" w:sz="0" w:space="0" w:color="auto"/>
            <w:bottom w:val="none" w:sz="0" w:space="0" w:color="auto"/>
            <w:right w:val="none" w:sz="0" w:space="0" w:color="auto"/>
          </w:divBdr>
        </w:div>
        <w:div w:id="1938714168">
          <w:marLeft w:val="547"/>
          <w:marRight w:val="0"/>
          <w:marTop w:val="96"/>
          <w:marBottom w:val="0"/>
          <w:divBdr>
            <w:top w:val="none" w:sz="0" w:space="0" w:color="auto"/>
            <w:left w:val="none" w:sz="0" w:space="0" w:color="auto"/>
            <w:bottom w:val="none" w:sz="0" w:space="0" w:color="auto"/>
            <w:right w:val="none" w:sz="0" w:space="0" w:color="auto"/>
          </w:divBdr>
        </w:div>
        <w:div w:id="761221742">
          <w:marLeft w:val="547"/>
          <w:marRight w:val="0"/>
          <w:marTop w:val="96"/>
          <w:marBottom w:val="0"/>
          <w:divBdr>
            <w:top w:val="none" w:sz="0" w:space="0" w:color="auto"/>
            <w:left w:val="none" w:sz="0" w:space="0" w:color="auto"/>
            <w:bottom w:val="none" w:sz="0" w:space="0" w:color="auto"/>
            <w:right w:val="none" w:sz="0" w:space="0" w:color="auto"/>
          </w:divBdr>
        </w:div>
      </w:divsChild>
    </w:div>
    <w:div w:id="1872376122">
      <w:bodyDiv w:val="1"/>
      <w:marLeft w:val="0"/>
      <w:marRight w:val="0"/>
      <w:marTop w:val="0"/>
      <w:marBottom w:val="0"/>
      <w:divBdr>
        <w:top w:val="none" w:sz="0" w:space="0" w:color="auto"/>
        <w:left w:val="none" w:sz="0" w:space="0" w:color="auto"/>
        <w:bottom w:val="none" w:sz="0" w:space="0" w:color="auto"/>
        <w:right w:val="none" w:sz="0" w:space="0" w:color="auto"/>
      </w:divBdr>
      <w:divsChild>
        <w:div w:id="1306163844">
          <w:marLeft w:val="547"/>
          <w:marRight w:val="0"/>
          <w:marTop w:val="96"/>
          <w:marBottom w:val="0"/>
          <w:divBdr>
            <w:top w:val="none" w:sz="0" w:space="0" w:color="auto"/>
            <w:left w:val="none" w:sz="0" w:space="0" w:color="auto"/>
            <w:bottom w:val="none" w:sz="0" w:space="0" w:color="auto"/>
            <w:right w:val="none" w:sz="0" w:space="0" w:color="auto"/>
          </w:divBdr>
        </w:div>
        <w:div w:id="1307509763">
          <w:marLeft w:val="1166"/>
          <w:marRight w:val="0"/>
          <w:marTop w:val="77"/>
          <w:marBottom w:val="0"/>
          <w:divBdr>
            <w:top w:val="none" w:sz="0" w:space="0" w:color="auto"/>
            <w:left w:val="none" w:sz="0" w:space="0" w:color="auto"/>
            <w:bottom w:val="none" w:sz="0" w:space="0" w:color="auto"/>
            <w:right w:val="none" w:sz="0" w:space="0" w:color="auto"/>
          </w:divBdr>
        </w:div>
        <w:div w:id="1462962467">
          <w:marLeft w:val="1800"/>
          <w:marRight w:val="0"/>
          <w:marTop w:val="58"/>
          <w:marBottom w:val="0"/>
          <w:divBdr>
            <w:top w:val="none" w:sz="0" w:space="0" w:color="auto"/>
            <w:left w:val="none" w:sz="0" w:space="0" w:color="auto"/>
            <w:bottom w:val="none" w:sz="0" w:space="0" w:color="auto"/>
            <w:right w:val="none" w:sz="0" w:space="0" w:color="auto"/>
          </w:divBdr>
        </w:div>
        <w:div w:id="997225310">
          <w:marLeft w:val="1800"/>
          <w:marRight w:val="0"/>
          <w:marTop w:val="58"/>
          <w:marBottom w:val="0"/>
          <w:divBdr>
            <w:top w:val="none" w:sz="0" w:space="0" w:color="auto"/>
            <w:left w:val="none" w:sz="0" w:space="0" w:color="auto"/>
            <w:bottom w:val="none" w:sz="0" w:space="0" w:color="auto"/>
            <w:right w:val="none" w:sz="0" w:space="0" w:color="auto"/>
          </w:divBdr>
        </w:div>
        <w:div w:id="784424381">
          <w:marLeft w:val="1166"/>
          <w:marRight w:val="0"/>
          <w:marTop w:val="77"/>
          <w:marBottom w:val="0"/>
          <w:divBdr>
            <w:top w:val="none" w:sz="0" w:space="0" w:color="auto"/>
            <w:left w:val="none" w:sz="0" w:space="0" w:color="auto"/>
            <w:bottom w:val="none" w:sz="0" w:space="0" w:color="auto"/>
            <w:right w:val="none" w:sz="0" w:space="0" w:color="auto"/>
          </w:divBdr>
        </w:div>
        <w:div w:id="115296779">
          <w:marLeft w:val="1800"/>
          <w:marRight w:val="0"/>
          <w:marTop w:val="58"/>
          <w:marBottom w:val="0"/>
          <w:divBdr>
            <w:top w:val="none" w:sz="0" w:space="0" w:color="auto"/>
            <w:left w:val="none" w:sz="0" w:space="0" w:color="auto"/>
            <w:bottom w:val="none" w:sz="0" w:space="0" w:color="auto"/>
            <w:right w:val="none" w:sz="0" w:space="0" w:color="auto"/>
          </w:divBdr>
        </w:div>
        <w:div w:id="246042531">
          <w:marLeft w:val="1166"/>
          <w:marRight w:val="0"/>
          <w:marTop w:val="77"/>
          <w:marBottom w:val="0"/>
          <w:divBdr>
            <w:top w:val="none" w:sz="0" w:space="0" w:color="auto"/>
            <w:left w:val="none" w:sz="0" w:space="0" w:color="auto"/>
            <w:bottom w:val="none" w:sz="0" w:space="0" w:color="auto"/>
            <w:right w:val="none" w:sz="0" w:space="0" w:color="auto"/>
          </w:divBdr>
        </w:div>
        <w:div w:id="489098417">
          <w:marLeft w:val="1800"/>
          <w:marRight w:val="0"/>
          <w:marTop w:val="58"/>
          <w:marBottom w:val="0"/>
          <w:divBdr>
            <w:top w:val="none" w:sz="0" w:space="0" w:color="auto"/>
            <w:left w:val="none" w:sz="0" w:space="0" w:color="auto"/>
            <w:bottom w:val="none" w:sz="0" w:space="0" w:color="auto"/>
            <w:right w:val="none" w:sz="0" w:space="0" w:color="auto"/>
          </w:divBdr>
        </w:div>
        <w:div w:id="1867939837">
          <w:marLeft w:val="547"/>
          <w:marRight w:val="0"/>
          <w:marTop w:val="96"/>
          <w:marBottom w:val="0"/>
          <w:divBdr>
            <w:top w:val="none" w:sz="0" w:space="0" w:color="auto"/>
            <w:left w:val="none" w:sz="0" w:space="0" w:color="auto"/>
            <w:bottom w:val="none" w:sz="0" w:space="0" w:color="auto"/>
            <w:right w:val="none" w:sz="0" w:space="0" w:color="auto"/>
          </w:divBdr>
        </w:div>
        <w:div w:id="507526924">
          <w:marLeft w:val="1166"/>
          <w:marRight w:val="0"/>
          <w:marTop w:val="77"/>
          <w:marBottom w:val="0"/>
          <w:divBdr>
            <w:top w:val="none" w:sz="0" w:space="0" w:color="auto"/>
            <w:left w:val="none" w:sz="0" w:space="0" w:color="auto"/>
            <w:bottom w:val="none" w:sz="0" w:space="0" w:color="auto"/>
            <w:right w:val="none" w:sz="0" w:space="0" w:color="auto"/>
          </w:divBdr>
        </w:div>
        <w:div w:id="682783351">
          <w:marLeft w:val="1166"/>
          <w:marRight w:val="0"/>
          <w:marTop w:val="77"/>
          <w:marBottom w:val="0"/>
          <w:divBdr>
            <w:top w:val="none" w:sz="0" w:space="0" w:color="auto"/>
            <w:left w:val="none" w:sz="0" w:space="0" w:color="auto"/>
            <w:bottom w:val="none" w:sz="0" w:space="0" w:color="auto"/>
            <w:right w:val="none" w:sz="0" w:space="0" w:color="auto"/>
          </w:divBdr>
        </w:div>
        <w:div w:id="837693620">
          <w:marLeft w:val="547"/>
          <w:marRight w:val="0"/>
          <w:marTop w:val="96"/>
          <w:marBottom w:val="0"/>
          <w:divBdr>
            <w:top w:val="none" w:sz="0" w:space="0" w:color="auto"/>
            <w:left w:val="none" w:sz="0" w:space="0" w:color="auto"/>
            <w:bottom w:val="none" w:sz="0" w:space="0" w:color="auto"/>
            <w:right w:val="none" w:sz="0" w:space="0" w:color="auto"/>
          </w:divBdr>
        </w:div>
        <w:div w:id="1162814001">
          <w:marLeft w:val="1166"/>
          <w:marRight w:val="0"/>
          <w:marTop w:val="77"/>
          <w:marBottom w:val="0"/>
          <w:divBdr>
            <w:top w:val="none" w:sz="0" w:space="0" w:color="auto"/>
            <w:left w:val="none" w:sz="0" w:space="0" w:color="auto"/>
            <w:bottom w:val="none" w:sz="0" w:space="0" w:color="auto"/>
            <w:right w:val="none" w:sz="0" w:space="0" w:color="auto"/>
          </w:divBdr>
        </w:div>
        <w:div w:id="211113583">
          <w:marLeft w:val="1166"/>
          <w:marRight w:val="0"/>
          <w:marTop w:val="77"/>
          <w:marBottom w:val="0"/>
          <w:divBdr>
            <w:top w:val="none" w:sz="0" w:space="0" w:color="auto"/>
            <w:left w:val="none" w:sz="0" w:space="0" w:color="auto"/>
            <w:bottom w:val="none" w:sz="0" w:space="0" w:color="auto"/>
            <w:right w:val="none" w:sz="0" w:space="0" w:color="auto"/>
          </w:divBdr>
        </w:div>
        <w:div w:id="1671717421">
          <w:marLeft w:val="1166"/>
          <w:marRight w:val="0"/>
          <w:marTop w:val="77"/>
          <w:marBottom w:val="0"/>
          <w:divBdr>
            <w:top w:val="none" w:sz="0" w:space="0" w:color="auto"/>
            <w:left w:val="none" w:sz="0" w:space="0" w:color="auto"/>
            <w:bottom w:val="none" w:sz="0" w:space="0" w:color="auto"/>
            <w:right w:val="none" w:sz="0" w:space="0" w:color="auto"/>
          </w:divBdr>
        </w:div>
      </w:divsChild>
    </w:div>
    <w:div w:id="1876311957">
      <w:bodyDiv w:val="1"/>
      <w:marLeft w:val="0"/>
      <w:marRight w:val="0"/>
      <w:marTop w:val="0"/>
      <w:marBottom w:val="0"/>
      <w:divBdr>
        <w:top w:val="none" w:sz="0" w:space="0" w:color="auto"/>
        <w:left w:val="none" w:sz="0" w:space="0" w:color="auto"/>
        <w:bottom w:val="none" w:sz="0" w:space="0" w:color="auto"/>
        <w:right w:val="none" w:sz="0" w:space="0" w:color="auto"/>
      </w:divBdr>
      <w:divsChild>
        <w:div w:id="1442529147">
          <w:marLeft w:val="547"/>
          <w:marRight w:val="0"/>
          <w:marTop w:val="130"/>
          <w:marBottom w:val="0"/>
          <w:divBdr>
            <w:top w:val="none" w:sz="0" w:space="0" w:color="auto"/>
            <w:left w:val="none" w:sz="0" w:space="0" w:color="auto"/>
            <w:bottom w:val="none" w:sz="0" w:space="0" w:color="auto"/>
            <w:right w:val="none" w:sz="0" w:space="0" w:color="auto"/>
          </w:divBdr>
        </w:div>
        <w:div w:id="1975137444">
          <w:marLeft w:val="547"/>
          <w:marRight w:val="0"/>
          <w:marTop w:val="130"/>
          <w:marBottom w:val="0"/>
          <w:divBdr>
            <w:top w:val="none" w:sz="0" w:space="0" w:color="auto"/>
            <w:left w:val="none" w:sz="0" w:space="0" w:color="auto"/>
            <w:bottom w:val="none" w:sz="0" w:space="0" w:color="auto"/>
            <w:right w:val="none" w:sz="0" w:space="0" w:color="auto"/>
          </w:divBdr>
        </w:div>
        <w:div w:id="1979794453">
          <w:marLeft w:val="1166"/>
          <w:marRight w:val="0"/>
          <w:marTop w:val="115"/>
          <w:marBottom w:val="0"/>
          <w:divBdr>
            <w:top w:val="none" w:sz="0" w:space="0" w:color="auto"/>
            <w:left w:val="none" w:sz="0" w:space="0" w:color="auto"/>
            <w:bottom w:val="none" w:sz="0" w:space="0" w:color="auto"/>
            <w:right w:val="none" w:sz="0" w:space="0" w:color="auto"/>
          </w:divBdr>
        </w:div>
      </w:divsChild>
    </w:div>
    <w:div w:id="1879271484">
      <w:bodyDiv w:val="1"/>
      <w:marLeft w:val="0"/>
      <w:marRight w:val="0"/>
      <w:marTop w:val="0"/>
      <w:marBottom w:val="0"/>
      <w:divBdr>
        <w:top w:val="none" w:sz="0" w:space="0" w:color="auto"/>
        <w:left w:val="none" w:sz="0" w:space="0" w:color="auto"/>
        <w:bottom w:val="none" w:sz="0" w:space="0" w:color="auto"/>
        <w:right w:val="none" w:sz="0" w:space="0" w:color="auto"/>
      </w:divBdr>
      <w:divsChild>
        <w:div w:id="94323605">
          <w:marLeft w:val="360"/>
          <w:marRight w:val="0"/>
          <w:marTop w:val="200"/>
          <w:marBottom w:val="0"/>
          <w:divBdr>
            <w:top w:val="none" w:sz="0" w:space="0" w:color="auto"/>
            <w:left w:val="none" w:sz="0" w:space="0" w:color="auto"/>
            <w:bottom w:val="none" w:sz="0" w:space="0" w:color="auto"/>
            <w:right w:val="none" w:sz="0" w:space="0" w:color="auto"/>
          </w:divBdr>
        </w:div>
        <w:div w:id="939989074">
          <w:marLeft w:val="360"/>
          <w:marRight w:val="0"/>
          <w:marTop w:val="200"/>
          <w:marBottom w:val="0"/>
          <w:divBdr>
            <w:top w:val="none" w:sz="0" w:space="0" w:color="auto"/>
            <w:left w:val="none" w:sz="0" w:space="0" w:color="auto"/>
            <w:bottom w:val="none" w:sz="0" w:space="0" w:color="auto"/>
            <w:right w:val="none" w:sz="0" w:space="0" w:color="auto"/>
          </w:divBdr>
        </w:div>
        <w:div w:id="764421955">
          <w:marLeft w:val="360"/>
          <w:marRight w:val="0"/>
          <w:marTop w:val="200"/>
          <w:marBottom w:val="0"/>
          <w:divBdr>
            <w:top w:val="none" w:sz="0" w:space="0" w:color="auto"/>
            <w:left w:val="none" w:sz="0" w:space="0" w:color="auto"/>
            <w:bottom w:val="none" w:sz="0" w:space="0" w:color="auto"/>
            <w:right w:val="none" w:sz="0" w:space="0" w:color="auto"/>
          </w:divBdr>
        </w:div>
        <w:div w:id="1903177250">
          <w:marLeft w:val="360"/>
          <w:marRight w:val="0"/>
          <w:marTop w:val="200"/>
          <w:marBottom w:val="0"/>
          <w:divBdr>
            <w:top w:val="none" w:sz="0" w:space="0" w:color="auto"/>
            <w:left w:val="none" w:sz="0" w:space="0" w:color="auto"/>
            <w:bottom w:val="none" w:sz="0" w:space="0" w:color="auto"/>
            <w:right w:val="none" w:sz="0" w:space="0" w:color="auto"/>
          </w:divBdr>
        </w:div>
      </w:divsChild>
    </w:div>
    <w:div w:id="1918057917">
      <w:bodyDiv w:val="1"/>
      <w:marLeft w:val="0"/>
      <w:marRight w:val="0"/>
      <w:marTop w:val="0"/>
      <w:marBottom w:val="0"/>
      <w:divBdr>
        <w:top w:val="none" w:sz="0" w:space="0" w:color="auto"/>
        <w:left w:val="none" w:sz="0" w:space="0" w:color="auto"/>
        <w:bottom w:val="none" w:sz="0" w:space="0" w:color="auto"/>
        <w:right w:val="none" w:sz="0" w:space="0" w:color="auto"/>
      </w:divBdr>
      <w:divsChild>
        <w:div w:id="754396173">
          <w:marLeft w:val="547"/>
          <w:marRight w:val="0"/>
          <w:marTop w:val="154"/>
          <w:marBottom w:val="0"/>
          <w:divBdr>
            <w:top w:val="none" w:sz="0" w:space="0" w:color="auto"/>
            <w:left w:val="none" w:sz="0" w:space="0" w:color="auto"/>
            <w:bottom w:val="none" w:sz="0" w:space="0" w:color="auto"/>
            <w:right w:val="none" w:sz="0" w:space="0" w:color="auto"/>
          </w:divBdr>
        </w:div>
        <w:div w:id="1519614357">
          <w:marLeft w:val="1166"/>
          <w:marRight w:val="0"/>
          <w:marTop w:val="134"/>
          <w:marBottom w:val="0"/>
          <w:divBdr>
            <w:top w:val="none" w:sz="0" w:space="0" w:color="auto"/>
            <w:left w:val="none" w:sz="0" w:space="0" w:color="auto"/>
            <w:bottom w:val="none" w:sz="0" w:space="0" w:color="auto"/>
            <w:right w:val="none" w:sz="0" w:space="0" w:color="auto"/>
          </w:divBdr>
        </w:div>
      </w:divsChild>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sChild>
        <w:div w:id="2044361689">
          <w:marLeft w:val="547"/>
          <w:marRight w:val="0"/>
          <w:marTop w:val="72"/>
          <w:marBottom w:val="0"/>
          <w:divBdr>
            <w:top w:val="none" w:sz="0" w:space="0" w:color="auto"/>
            <w:left w:val="none" w:sz="0" w:space="0" w:color="auto"/>
            <w:bottom w:val="none" w:sz="0" w:space="0" w:color="auto"/>
            <w:right w:val="none" w:sz="0" w:space="0" w:color="auto"/>
          </w:divBdr>
        </w:div>
        <w:div w:id="1274704406">
          <w:marLeft w:val="1166"/>
          <w:marRight w:val="0"/>
          <w:marTop w:val="62"/>
          <w:marBottom w:val="0"/>
          <w:divBdr>
            <w:top w:val="none" w:sz="0" w:space="0" w:color="auto"/>
            <w:left w:val="none" w:sz="0" w:space="0" w:color="auto"/>
            <w:bottom w:val="none" w:sz="0" w:space="0" w:color="auto"/>
            <w:right w:val="none" w:sz="0" w:space="0" w:color="auto"/>
          </w:divBdr>
        </w:div>
        <w:div w:id="316960315">
          <w:marLeft w:val="547"/>
          <w:marRight w:val="0"/>
          <w:marTop w:val="67"/>
          <w:marBottom w:val="0"/>
          <w:divBdr>
            <w:top w:val="none" w:sz="0" w:space="0" w:color="auto"/>
            <w:left w:val="none" w:sz="0" w:space="0" w:color="auto"/>
            <w:bottom w:val="none" w:sz="0" w:space="0" w:color="auto"/>
            <w:right w:val="none" w:sz="0" w:space="0" w:color="auto"/>
          </w:divBdr>
        </w:div>
        <w:div w:id="1691026854">
          <w:marLeft w:val="547"/>
          <w:marRight w:val="0"/>
          <w:marTop w:val="67"/>
          <w:marBottom w:val="0"/>
          <w:divBdr>
            <w:top w:val="none" w:sz="0" w:space="0" w:color="auto"/>
            <w:left w:val="none" w:sz="0" w:space="0" w:color="auto"/>
            <w:bottom w:val="none" w:sz="0" w:space="0" w:color="auto"/>
            <w:right w:val="none" w:sz="0" w:space="0" w:color="auto"/>
          </w:divBdr>
        </w:div>
        <w:div w:id="672295192">
          <w:marLeft w:val="1166"/>
          <w:marRight w:val="0"/>
          <w:marTop w:val="58"/>
          <w:marBottom w:val="0"/>
          <w:divBdr>
            <w:top w:val="none" w:sz="0" w:space="0" w:color="auto"/>
            <w:left w:val="none" w:sz="0" w:space="0" w:color="auto"/>
            <w:bottom w:val="none" w:sz="0" w:space="0" w:color="auto"/>
            <w:right w:val="none" w:sz="0" w:space="0" w:color="auto"/>
          </w:divBdr>
        </w:div>
      </w:divsChild>
    </w:div>
    <w:div w:id="1970434480">
      <w:bodyDiv w:val="1"/>
      <w:marLeft w:val="0"/>
      <w:marRight w:val="0"/>
      <w:marTop w:val="0"/>
      <w:marBottom w:val="0"/>
      <w:divBdr>
        <w:top w:val="none" w:sz="0" w:space="0" w:color="auto"/>
        <w:left w:val="none" w:sz="0" w:space="0" w:color="auto"/>
        <w:bottom w:val="none" w:sz="0" w:space="0" w:color="auto"/>
        <w:right w:val="none" w:sz="0" w:space="0" w:color="auto"/>
      </w:divBdr>
    </w:div>
    <w:div w:id="1971856282">
      <w:bodyDiv w:val="1"/>
      <w:marLeft w:val="0"/>
      <w:marRight w:val="0"/>
      <w:marTop w:val="0"/>
      <w:marBottom w:val="0"/>
      <w:divBdr>
        <w:top w:val="none" w:sz="0" w:space="0" w:color="auto"/>
        <w:left w:val="none" w:sz="0" w:space="0" w:color="auto"/>
        <w:bottom w:val="none" w:sz="0" w:space="0" w:color="auto"/>
        <w:right w:val="none" w:sz="0" w:space="0" w:color="auto"/>
      </w:divBdr>
      <w:divsChild>
        <w:div w:id="1377967992">
          <w:marLeft w:val="547"/>
          <w:marRight w:val="0"/>
          <w:marTop w:val="96"/>
          <w:marBottom w:val="0"/>
          <w:divBdr>
            <w:top w:val="none" w:sz="0" w:space="0" w:color="auto"/>
            <w:left w:val="none" w:sz="0" w:space="0" w:color="auto"/>
            <w:bottom w:val="none" w:sz="0" w:space="0" w:color="auto"/>
            <w:right w:val="none" w:sz="0" w:space="0" w:color="auto"/>
          </w:divBdr>
        </w:div>
        <w:div w:id="1391806522">
          <w:marLeft w:val="547"/>
          <w:marRight w:val="0"/>
          <w:marTop w:val="96"/>
          <w:marBottom w:val="0"/>
          <w:divBdr>
            <w:top w:val="none" w:sz="0" w:space="0" w:color="auto"/>
            <w:left w:val="none" w:sz="0" w:space="0" w:color="auto"/>
            <w:bottom w:val="none" w:sz="0" w:space="0" w:color="auto"/>
            <w:right w:val="none" w:sz="0" w:space="0" w:color="auto"/>
          </w:divBdr>
        </w:div>
      </w:divsChild>
    </w:div>
    <w:div w:id="1974022108">
      <w:bodyDiv w:val="1"/>
      <w:marLeft w:val="0"/>
      <w:marRight w:val="0"/>
      <w:marTop w:val="0"/>
      <w:marBottom w:val="0"/>
      <w:divBdr>
        <w:top w:val="none" w:sz="0" w:space="0" w:color="auto"/>
        <w:left w:val="none" w:sz="0" w:space="0" w:color="auto"/>
        <w:bottom w:val="none" w:sz="0" w:space="0" w:color="auto"/>
        <w:right w:val="none" w:sz="0" w:space="0" w:color="auto"/>
      </w:divBdr>
      <w:divsChild>
        <w:div w:id="2108693662">
          <w:marLeft w:val="446"/>
          <w:marRight w:val="0"/>
          <w:marTop w:val="0"/>
          <w:marBottom w:val="0"/>
          <w:divBdr>
            <w:top w:val="none" w:sz="0" w:space="0" w:color="auto"/>
            <w:left w:val="none" w:sz="0" w:space="0" w:color="auto"/>
            <w:bottom w:val="none" w:sz="0" w:space="0" w:color="auto"/>
            <w:right w:val="none" w:sz="0" w:space="0" w:color="auto"/>
          </w:divBdr>
        </w:div>
      </w:divsChild>
    </w:div>
    <w:div w:id="1990942393">
      <w:bodyDiv w:val="1"/>
      <w:marLeft w:val="0"/>
      <w:marRight w:val="0"/>
      <w:marTop w:val="0"/>
      <w:marBottom w:val="0"/>
      <w:divBdr>
        <w:top w:val="none" w:sz="0" w:space="0" w:color="auto"/>
        <w:left w:val="none" w:sz="0" w:space="0" w:color="auto"/>
        <w:bottom w:val="none" w:sz="0" w:space="0" w:color="auto"/>
        <w:right w:val="none" w:sz="0" w:space="0" w:color="auto"/>
      </w:divBdr>
      <w:divsChild>
        <w:div w:id="1595630072">
          <w:marLeft w:val="1166"/>
          <w:marRight w:val="0"/>
          <w:marTop w:val="0"/>
          <w:marBottom w:val="0"/>
          <w:divBdr>
            <w:top w:val="none" w:sz="0" w:space="0" w:color="auto"/>
            <w:left w:val="none" w:sz="0" w:space="0" w:color="auto"/>
            <w:bottom w:val="none" w:sz="0" w:space="0" w:color="auto"/>
            <w:right w:val="none" w:sz="0" w:space="0" w:color="auto"/>
          </w:divBdr>
        </w:div>
        <w:div w:id="1637880452">
          <w:marLeft w:val="1886"/>
          <w:marRight w:val="0"/>
          <w:marTop w:val="0"/>
          <w:marBottom w:val="0"/>
          <w:divBdr>
            <w:top w:val="none" w:sz="0" w:space="0" w:color="auto"/>
            <w:left w:val="none" w:sz="0" w:space="0" w:color="auto"/>
            <w:bottom w:val="none" w:sz="0" w:space="0" w:color="auto"/>
            <w:right w:val="none" w:sz="0" w:space="0" w:color="auto"/>
          </w:divBdr>
        </w:div>
        <w:div w:id="1901016608">
          <w:marLeft w:val="2606"/>
          <w:marRight w:val="0"/>
          <w:marTop w:val="0"/>
          <w:marBottom w:val="0"/>
          <w:divBdr>
            <w:top w:val="none" w:sz="0" w:space="0" w:color="auto"/>
            <w:left w:val="none" w:sz="0" w:space="0" w:color="auto"/>
            <w:bottom w:val="none" w:sz="0" w:space="0" w:color="auto"/>
            <w:right w:val="none" w:sz="0" w:space="0" w:color="auto"/>
          </w:divBdr>
        </w:div>
        <w:div w:id="1364283901">
          <w:marLeft w:val="1886"/>
          <w:marRight w:val="0"/>
          <w:marTop w:val="0"/>
          <w:marBottom w:val="0"/>
          <w:divBdr>
            <w:top w:val="none" w:sz="0" w:space="0" w:color="auto"/>
            <w:left w:val="none" w:sz="0" w:space="0" w:color="auto"/>
            <w:bottom w:val="none" w:sz="0" w:space="0" w:color="auto"/>
            <w:right w:val="none" w:sz="0" w:space="0" w:color="auto"/>
          </w:divBdr>
        </w:div>
      </w:divsChild>
    </w:div>
    <w:div w:id="2005161861">
      <w:bodyDiv w:val="1"/>
      <w:marLeft w:val="0"/>
      <w:marRight w:val="0"/>
      <w:marTop w:val="0"/>
      <w:marBottom w:val="0"/>
      <w:divBdr>
        <w:top w:val="none" w:sz="0" w:space="0" w:color="auto"/>
        <w:left w:val="none" w:sz="0" w:space="0" w:color="auto"/>
        <w:bottom w:val="none" w:sz="0" w:space="0" w:color="auto"/>
        <w:right w:val="none" w:sz="0" w:space="0" w:color="auto"/>
      </w:divBdr>
      <w:divsChild>
        <w:div w:id="785587805">
          <w:marLeft w:val="547"/>
          <w:marRight w:val="0"/>
          <w:marTop w:val="86"/>
          <w:marBottom w:val="0"/>
          <w:divBdr>
            <w:top w:val="none" w:sz="0" w:space="0" w:color="auto"/>
            <w:left w:val="none" w:sz="0" w:space="0" w:color="auto"/>
            <w:bottom w:val="none" w:sz="0" w:space="0" w:color="auto"/>
            <w:right w:val="none" w:sz="0" w:space="0" w:color="auto"/>
          </w:divBdr>
        </w:div>
        <w:div w:id="388922612">
          <w:marLeft w:val="1166"/>
          <w:marRight w:val="0"/>
          <w:marTop w:val="67"/>
          <w:marBottom w:val="0"/>
          <w:divBdr>
            <w:top w:val="none" w:sz="0" w:space="0" w:color="auto"/>
            <w:left w:val="none" w:sz="0" w:space="0" w:color="auto"/>
            <w:bottom w:val="none" w:sz="0" w:space="0" w:color="auto"/>
            <w:right w:val="none" w:sz="0" w:space="0" w:color="auto"/>
          </w:divBdr>
        </w:div>
        <w:div w:id="1151797278">
          <w:marLeft w:val="1166"/>
          <w:marRight w:val="0"/>
          <w:marTop w:val="67"/>
          <w:marBottom w:val="0"/>
          <w:divBdr>
            <w:top w:val="none" w:sz="0" w:space="0" w:color="auto"/>
            <w:left w:val="none" w:sz="0" w:space="0" w:color="auto"/>
            <w:bottom w:val="none" w:sz="0" w:space="0" w:color="auto"/>
            <w:right w:val="none" w:sz="0" w:space="0" w:color="auto"/>
          </w:divBdr>
        </w:div>
        <w:div w:id="762915664">
          <w:marLeft w:val="1800"/>
          <w:marRight w:val="0"/>
          <w:marTop w:val="53"/>
          <w:marBottom w:val="0"/>
          <w:divBdr>
            <w:top w:val="none" w:sz="0" w:space="0" w:color="auto"/>
            <w:left w:val="none" w:sz="0" w:space="0" w:color="auto"/>
            <w:bottom w:val="none" w:sz="0" w:space="0" w:color="auto"/>
            <w:right w:val="none" w:sz="0" w:space="0" w:color="auto"/>
          </w:divBdr>
        </w:div>
        <w:div w:id="466512512">
          <w:marLeft w:val="1166"/>
          <w:marRight w:val="0"/>
          <w:marTop w:val="67"/>
          <w:marBottom w:val="0"/>
          <w:divBdr>
            <w:top w:val="none" w:sz="0" w:space="0" w:color="auto"/>
            <w:left w:val="none" w:sz="0" w:space="0" w:color="auto"/>
            <w:bottom w:val="none" w:sz="0" w:space="0" w:color="auto"/>
            <w:right w:val="none" w:sz="0" w:space="0" w:color="auto"/>
          </w:divBdr>
        </w:div>
        <w:div w:id="1569001321">
          <w:marLeft w:val="1800"/>
          <w:marRight w:val="0"/>
          <w:marTop w:val="53"/>
          <w:marBottom w:val="0"/>
          <w:divBdr>
            <w:top w:val="none" w:sz="0" w:space="0" w:color="auto"/>
            <w:left w:val="none" w:sz="0" w:space="0" w:color="auto"/>
            <w:bottom w:val="none" w:sz="0" w:space="0" w:color="auto"/>
            <w:right w:val="none" w:sz="0" w:space="0" w:color="auto"/>
          </w:divBdr>
        </w:div>
        <w:div w:id="473915017">
          <w:marLeft w:val="1166"/>
          <w:marRight w:val="0"/>
          <w:marTop w:val="67"/>
          <w:marBottom w:val="0"/>
          <w:divBdr>
            <w:top w:val="none" w:sz="0" w:space="0" w:color="auto"/>
            <w:left w:val="none" w:sz="0" w:space="0" w:color="auto"/>
            <w:bottom w:val="none" w:sz="0" w:space="0" w:color="auto"/>
            <w:right w:val="none" w:sz="0" w:space="0" w:color="auto"/>
          </w:divBdr>
        </w:div>
        <w:div w:id="682171066">
          <w:marLeft w:val="547"/>
          <w:marRight w:val="0"/>
          <w:marTop w:val="86"/>
          <w:marBottom w:val="0"/>
          <w:divBdr>
            <w:top w:val="none" w:sz="0" w:space="0" w:color="auto"/>
            <w:left w:val="none" w:sz="0" w:space="0" w:color="auto"/>
            <w:bottom w:val="none" w:sz="0" w:space="0" w:color="auto"/>
            <w:right w:val="none" w:sz="0" w:space="0" w:color="auto"/>
          </w:divBdr>
        </w:div>
        <w:div w:id="466364982">
          <w:marLeft w:val="1166"/>
          <w:marRight w:val="0"/>
          <w:marTop w:val="67"/>
          <w:marBottom w:val="0"/>
          <w:divBdr>
            <w:top w:val="none" w:sz="0" w:space="0" w:color="auto"/>
            <w:left w:val="none" w:sz="0" w:space="0" w:color="auto"/>
            <w:bottom w:val="none" w:sz="0" w:space="0" w:color="auto"/>
            <w:right w:val="none" w:sz="0" w:space="0" w:color="auto"/>
          </w:divBdr>
        </w:div>
        <w:div w:id="1515998960">
          <w:marLeft w:val="1800"/>
          <w:marRight w:val="0"/>
          <w:marTop w:val="58"/>
          <w:marBottom w:val="0"/>
          <w:divBdr>
            <w:top w:val="none" w:sz="0" w:space="0" w:color="auto"/>
            <w:left w:val="none" w:sz="0" w:space="0" w:color="auto"/>
            <w:bottom w:val="none" w:sz="0" w:space="0" w:color="auto"/>
            <w:right w:val="none" w:sz="0" w:space="0" w:color="auto"/>
          </w:divBdr>
        </w:div>
        <w:div w:id="215359029">
          <w:marLeft w:val="1800"/>
          <w:marRight w:val="0"/>
          <w:marTop w:val="58"/>
          <w:marBottom w:val="0"/>
          <w:divBdr>
            <w:top w:val="none" w:sz="0" w:space="0" w:color="auto"/>
            <w:left w:val="none" w:sz="0" w:space="0" w:color="auto"/>
            <w:bottom w:val="none" w:sz="0" w:space="0" w:color="auto"/>
            <w:right w:val="none" w:sz="0" w:space="0" w:color="auto"/>
          </w:divBdr>
        </w:div>
        <w:div w:id="1580090346">
          <w:marLeft w:val="2520"/>
          <w:marRight w:val="0"/>
          <w:marTop w:val="38"/>
          <w:marBottom w:val="0"/>
          <w:divBdr>
            <w:top w:val="none" w:sz="0" w:space="0" w:color="auto"/>
            <w:left w:val="none" w:sz="0" w:space="0" w:color="auto"/>
            <w:bottom w:val="none" w:sz="0" w:space="0" w:color="auto"/>
            <w:right w:val="none" w:sz="0" w:space="0" w:color="auto"/>
          </w:divBdr>
        </w:div>
        <w:div w:id="1013150286">
          <w:marLeft w:val="2520"/>
          <w:marRight w:val="0"/>
          <w:marTop w:val="38"/>
          <w:marBottom w:val="0"/>
          <w:divBdr>
            <w:top w:val="none" w:sz="0" w:space="0" w:color="auto"/>
            <w:left w:val="none" w:sz="0" w:space="0" w:color="auto"/>
            <w:bottom w:val="none" w:sz="0" w:space="0" w:color="auto"/>
            <w:right w:val="none" w:sz="0" w:space="0" w:color="auto"/>
          </w:divBdr>
        </w:div>
        <w:div w:id="401031298">
          <w:marLeft w:val="1166"/>
          <w:marRight w:val="0"/>
          <w:marTop w:val="67"/>
          <w:marBottom w:val="0"/>
          <w:divBdr>
            <w:top w:val="none" w:sz="0" w:space="0" w:color="auto"/>
            <w:left w:val="none" w:sz="0" w:space="0" w:color="auto"/>
            <w:bottom w:val="none" w:sz="0" w:space="0" w:color="auto"/>
            <w:right w:val="none" w:sz="0" w:space="0" w:color="auto"/>
          </w:divBdr>
        </w:div>
        <w:div w:id="672414504">
          <w:marLeft w:val="1800"/>
          <w:marRight w:val="0"/>
          <w:marTop w:val="53"/>
          <w:marBottom w:val="0"/>
          <w:divBdr>
            <w:top w:val="none" w:sz="0" w:space="0" w:color="auto"/>
            <w:left w:val="none" w:sz="0" w:space="0" w:color="auto"/>
            <w:bottom w:val="none" w:sz="0" w:space="0" w:color="auto"/>
            <w:right w:val="none" w:sz="0" w:space="0" w:color="auto"/>
          </w:divBdr>
        </w:div>
        <w:div w:id="2044017573">
          <w:marLeft w:val="547"/>
          <w:marRight w:val="0"/>
          <w:marTop w:val="86"/>
          <w:marBottom w:val="0"/>
          <w:divBdr>
            <w:top w:val="none" w:sz="0" w:space="0" w:color="auto"/>
            <w:left w:val="none" w:sz="0" w:space="0" w:color="auto"/>
            <w:bottom w:val="none" w:sz="0" w:space="0" w:color="auto"/>
            <w:right w:val="none" w:sz="0" w:space="0" w:color="auto"/>
          </w:divBdr>
        </w:div>
        <w:div w:id="1999645882">
          <w:marLeft w:val="1166"/>
          <w:marRight w:val="0"/>
          <w:marTop w:val="67"/>
          <w:marBottom w:val="0"/>
          <w:divBdr>
            <w:top w:val="none" w:sz="0" w:space="0" w:color="auto"/>
            <w:left w:val="none" w:sz="0" w:space="0" w:color="auto"/>
            <w:bottom w:val="none" w:sz="0" w:space="0" w:color="auto"/>
            <w:right w:val="none" w:sz="0" w:space="0" w:color="auto"/>
          </w:divBdr>
        </w:div>
        <w:div w:id="1129394898">
          <w:marLeft w:val="547"/>
          <w:marRight w:val="0"/>
          <w:marTop w:val="86"/>
          <w:marBottom w:val="0"/>
          <w:divBdr>
            <w:top w:val="none" w:sz="0" w:space="0" w:color="auto"/>
            <w:left w:val="none" w:sz="0" w:space="0" w:color="auto"/>
            <w:bottom w:val="none" w:sz="0" w:space="0" w:color="auto"/>
            <w:right w:val="none" w:sz="0" w:space="0" w:color="auto"/>
          </w:divBdr>
        </w:div>
        <w:div w:id="1092967770">
          <w:marLeft w:val="1166"/>
          <w:marRight w:val="0"/>
          <w:marTop w:val="67"/>
          <w:marBottom w:val="0"/>
          <w:divBdr>
            <w:top w:val="none" w:sz="0" w:space="0" w:color="auto"/>
            <w:left w:val="none" w:sz="0" w:space="0" w:color="auto"/>
            <w:bottom w:val="none" w:sz="0" w:space="0" w:color="auto"/>
            <w:right w:val="none" w:sz="0" w:space="0" w:color="auto"/>
          </w:divBdr>
        </w:div>
      </w:divsChild>
    </w:div>
    <w:div w:id="2021277692">
      <w:bodyDiv w:val="1"/>
      <w:marLeft w:val="0"/>
      <w:marRight w:val="0"/>
      <w:marTop w:val="0"/>
      <w:marBottom w:val="0"/>
      <w:divBdr>
        <w:top w:val="none" w:sz="0" w:space="0" w:color="auto"/>
        <w:left w:val="none" w:sz="0" w:space="0" w:color="auto"/>
        <w:bottom w:val="none" w:sz="0" w:space="0" w:color="auto"/>
        <w:right w:val="none" w:sz="0" w:space="0" w:color="auto"/>
      </w:divBdr>
      <w:divsChild>
        <w:div w:id="823010022">
          <w:marLeft w:val="1166"/>
          <w:marRight w:val="0"/>
          <w:marTop w:val="0"/>
          <w:marBottom w:val="0"/>
          <w:divBdr>
            <w:top w:val="none" w:sz="0" w:space="0" w:color="auto"/>
            <w:left w:val="none" w:sz="0" w:space="0" w:color="auto"/>
            <w:bottom w:val="none" w:sz="0" w:space="0" w:color="auto"/>
            <w:right w:val="none" w:sz="0" w:space="0" w:color="auto"/>
          </w:divBdr>
        </w:div>
        <w:div w:id="327486254">
          <w:marLeft w:val="1166"/>
          <w:marRight w:val="0"/>
          <w:marTop w:val="0"/>
          <w:marBottom w:val="0"/>
          <w:divBdr>
            <w:top w:val="none" w:sz="0" w:space="0" w:color="auto"/>
            <w:left w:val="none" w:sz="0" w:space="0" w:color="auto"/>
            <w:bottom w:val="none" w:sz="0" w:space="0" w:color="auto"/>
            <w:right w:val="none" w:sz="0" w:space="0" w:color="auto"/>
          </w:divBdr>
        </w:div>
      </w:divsChild>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sChild>
        <w:div w:id="1289629633">
          <w:marLeft w:val="360"/>
          <w:marRight w:val="0"/>
          <w:marTop w:val="200"/>
          <w:marBottom w:val="0"/>
          <w:divBdr>
            <w:top w:val="none" w:sz="0" w:space="0" w:color="auto"/>
            <w:left w:val="none" w:sz="0" w:space="0" w:color="auto"/>
            <w:bottom w:val="none" w:sz="0" w:space="0" w:color="auto"/>
            <w:right w:val="none" w:sz="0" w:space="0" w:color="auto"/>
          </w:divBdr>
        </w:div>
        <w:div w:id="2032797119">
          <w:marLeft w:val="1080"/>
          <w:marRight w:val="0"/>
          <w:marTop w:val="100"/>
          <w:marBottom w:val="0"/>
          <w:divBdr>
            <w:top w:val="none" w:sz="0" w:space="0" w:color="auto"/>
            <w:left w:val="none" w:sz="0" w:space="0" w:color="auto"/>
            <w:bottom w:val="none" w:sz="0" w:space="0" w:color="auto"/>
            <w:right w:val="none" w:sz="0" w:space="0" w:color="auto"/>
          </w:divBdr>
        </w:div>
        <w:div w:id="790978344">
          <w:marLeft w:val="1800"/>
          <w:marRight w:val="0"/>
          <w:marTop w:val="100"/>
          <w:marBottom w:val="0"/>
          <w:divBdr>
            <w:top w:val="none" w:sz="0" w:space="0" w:color="auto"/>
            <w:left w:val="none" w:sz="0" w:space="0" w:color="auto"/>
            <w:bottom w:val="none" w:sz="0" w:space="0" w:color="auto"/>
            <w:right w:val="none" w:sz="0" w:space="0" w:color="auto"/>
          </w:divBdr>
        </w:div>
        <w:div w:id="820124955">
          <w:marLeft w:val="360"/>
          <w:marRight w:val="0"/>
          <w:marTop w:val="200"/>
          <w:marBottom w:val="0"/>
          <w:divBdr>
            <w:top w:val="none" w:sz="0" w:space="0" w:color="auto"/>
            <w:left w:val="none" w:sz="0" w:space="0" w:color="auto"/>
            <w:bottom w:val="none" w:sz="0" w:space="0" w:color="auto"/>
            <w:right w:val="none" w:sz="0" w:space="0" w:color="auto"/>
          </w:divBdr>
        </w:div>
        <w:div w:id="1529414205">
          <w:marLeft w:val="1080"/>
          <w:marRight w:val="0"/>
          <w:marTop w:val="100"/>
          <w:marBottom w:val="0"/>
          <w:divBdr>
            <w:top w:val="none" w:sz="0" w:space="0" w:color="auto"/>
            <w:left w:val="none" w:sz="0" w:space="0" w:color="auto"/>
            <w:bottom w:val="none" w:sz="0" w:space="0" w:color="auto"/>
            <w:right w:val="none" w:sz="0" w:space="0" w:color="auto"/>
          </w:divBdr>
        </w:div>
        <w:div w:id="527185040">
          <w:marLeft w:val="1800"/>
          <w:marRight w:val="0"/>
          <w:marTop w:val="100"/>
          <w:marBottom w:val="0"/>
          <w:divBdr>
            <w:top w:val="none" w:sz="0" w:space="0" w:color="auto"/>
            <w:left w:val="none" w:sz="0" w:space="0" w:color="auto"/>
            <w:bottom w:val="none" w:sz="0" w:space="0" w:color="auto"/>
            <w:right w:val="none" w:sz="0" w:space="0" w:color="auto"/>
          </w:divBdr>
        </w:div>
        <w:div w:id="2145661591">
          <w:marLeft w:val="2520"/>
          <w:marRight w:val="0"/>
          <w:marTop w:val="100"/>
          <w:marBottom w:val="0"/>
          <w:divBdr>
            <w:top w:val="none" w:sz="0" w:space="0" w:color="auto"/>
            <w:left w:val="none" w:sz="0" w:space="0" w:color="auto"/>
            <w:bottom w:val="none" w:sz="0" w:space="0" w:color="auto"/>
            <w:right w:val="none" w:sz="0" w:space="0" w:color="auto"/>
          </w:divBdr>
        </w:div>
        <w:div w:id="1850831885">
          <w:marLeft w:val="1080"/>
          <w:marRight w:val="0"/>
          <w:marTop w:val="100"/>
          <w:marBottom w:val="0"/>
          <w:divBdr>
            <w:top w:val="none" w:sz="0" w:space="0" w:color="auto"/>
            <w:left w:val="none" w:sz="0" w:space="0" w:color="auto"/>
            <w:bottom w:val="none" w:sz="0" w:space="0" w:color="auto"/>
            <w:right w:val="none" w:sz="0" w:space="0" w:color="auto"/>
          </w:divBdr>
        </w:div>
        <w:div w:id="964310401">
          <w:marLeft w:val="1080"/>
          <w:marRight w:val="0"/>
          <w:marTop w:val="100"/>
          <w:marBottom w:val="0"/>
          <w:divBdr>
            <w:top w:val="none" w:sz="0" w:space="0" w:color="auto"/>
            <w:left w:val="none" w:sz="0" w:space="0" w:color="auto"/>
            <w:bottom w:val="none" w:sz="0" w:space="0" w:color="auto"/>
            <w:right w:val="none" w:sz="0" w:space="0" w:color="auto"/>
          </w:divBdr>
        </w:div>
        <w:div w:id="1283611007">
          <w:marLeft w:val="360"/>
          <w:marRight w:val="0"/>
          <w:marTop w:val="200"/>
          <w:marBottom w:val="0"/>
          <w:divBdr>
            <w:top w:val="none" w:sz="0" w:space="0" w:color="auto"/>
            <w:left w:val="none" w:sz="0" w:space="0" w:color="auto"/>
            <w:bottom w:val="none" w:sz="0" w:space="0" w:color="auto"/>
            <w:right w:val="none" w:sz="0" w:space="0" w:color="auto"/>
          </w:divBdr>
        </w:div>
      </w:divsChild>
    </w:div>
    <w:div w:id="2062439448">
      <w:bodyDiv w:val="1"/>
      <w:marLeft w:val="0"/>
      <w:marRight w:val="0"/>
      <w:marTop w:val="0"/>
      <w:marBottom w:val="0"/>
      <w:divBdr>
        <w:top w:val="none" w:sz="0" w:space="0" w:color="auto"/>
        <w:left w:val="none" w:sz="0" w:space="0" w:color="auto"/>
        <w:bottom w:val="none" w:sz="0" w:space="0" w:color="auto"/>
        <w:right w:val="none" w:sz="0" w:space="0" w:color="auto"/>
      </w:divBdr>
      <w:divsChild>
        <w:div w:id="57243149">
          <w:marLeft w:val="1166"/>
          <w:marRight w:val="0"/>
          <w:marTop w:val="8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746406">
      <w:bodyDiv w:val="1"/>
      <w:marLeft w:val="0"/>
      <w:marRight w:val="0"/>
      <w:marTop w:val="0"/>
      <w:marBottom w:val="0"/>
      <w:divBdr>
        <w:top w:val="none" w:sz="0" w:space="0" w:color="auto"/>
        <w:left w:val="none" w:sz="0" w:space="0" w:color="auto"/>
        <w:bottom w:val="none" w:sz="0" w:space="0" w:color="auto"/>
        <w:right w:val="none" w:sz="0" w:space="0" w:color="auto"/>
      </w:divBdr>
      <w:divsChild>
        <w:div w:id="678653753">
          <w:marLeft w:val="360"/>
          <w:marRight w:val="0"/>
          <w:marTop w:val="200"/>
          <w:marBottom w:val="0"/>
          <w:divBdr>
            <w:top w:val="none" w:sz="0" w:space="0" w:color="auto"/>
            <w:left w:val="none" w:sz="0" w:space="0" w:color="auto"/>
            <w:bottom w:val="none" w:sz="0" w:space="0" w:color="auto"/>
            <w:right w:val="none" w:sz="0" w:space="0" w:color="auto"/>
          </w:divBdr>
        </w:div>
        <w:div w:id="849878233">
          <w:marLeft w:val="1080"/>
          <w:marRight w:val="0"/>
          <w:marTop w:val="100"/>
          <w:marBottom w:val="0"/>
          <w:divBdr>
            <w:top w:val="none" w:sz="0" w:space="0" w:color="auto"/>
            <w:left w:val="none" w:sz="0" w:space="0" w:color="auto"/>
            <w:bottom w:val="none" w:sz="0" w:space="0" w:color="auto"/>
            <w:right w:val="none" w:sz="0" w:space="0" w:color="auto"/>
          </w:divBdr>
        </w:div>
        <w:div w:id="1178690589">
          <w:marLeft w:val="1800"/>
          <w:marRight w:val="0"/>
          <w:marTop w:val="100"/>
          <w:marBottom w:val="0"/>
          <w:divBdr>
            <w:top w:val="none" w:sz="0" w:space="0" w:color="auto"/>
            <w:left w:val="none" w:sz="0" w:space="0" w:color="auto"/>
            <w:bottom w:val="none" w:sz="0" w:space="0" w:color="auto"/>
            <w:right w:val="none" w:sz="0" w:space="0" w:color="auto"/>
          </w:divBdr>
        </w:div>
        <w:div w:id="1616061388">
          <w:marLeft w:val="1800"/>
          <w:marRight w:val="0"/>
          <w:marTop w:val="100"/>
          <w:marBottom w:val="0"/>
          <w:divBdr>
            <w:top w:val="none" w:sz="0" w:space="0" w:color="auto"/>
            <w:left w:val="none" w:sz="0" w:space="0" w:color="auto"/>
            <w:bottom w:val="none" w:sz="0" w:space="0" w:color="auto"/>
            <w:right w:val="none" w:sz="0" w:space="0" w:color="auto"/>
          </w:divBdr>
        </w:div>
        <w:div w:id="1899241594">
          <w:marLeft w:val="360"/>
          <w:marRight w:val="0"/>
          <w:marTop w:val="200"/>
          <w:marBottom w:val="0"/>
          <w:divBdr>
            <w:top w:val="none" w:sz="0" w:space="0" w:color="auto"/>
            <w:left w:val="none" w:sz="0" w:space="0" w:color="auto"/>
            <w:bottom w:val="none" w:sz="0" w:space="0" w:color="auto"/>
            <w:right w:val="none" w:sz="0" w:space="0" w:color="auto"/>
          </w:divBdr>
        </w:div>
      </w:divsChild>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5785119">
      <w:bodyDiv w:val="1"/>
      <w:marLeft w:val="0"/>
      <w:marRight w:val="0"/>
      <w:marTop w:val="0"/>
      <w:marBottom w:val="0"/>
      <w:divBdr>
        <w:top w:val="none" w:sz="0" w:space="0" w:color="auto"/>
        <w:left w:val="none" w:sz="0" w:space="0" w:color="auto"/>
        <w:bottom w:val="none" w:sz="0" w:space="0" w:color="auto"/>
        <w:right w:val="none" w:sz="0" w:space="0" w:color="auto"/>
      </w:divBdr>
      <w:divsChild>
        <w:div w:id="346711929">
          <w:marLeft w:val="547"/>
          <w:marRight w:val="0"/>
          <w:marTop w:val="86"/>
          <w:marBottom w:val="0"/>
          <w:divBdr>
            <w:top w:val="none" w:sz="0" w:space="0" w:color="auto"/>
            <w:left w:val="none" w:sz="0" w:space="0" w:color="auto"/>
            <w:bottom w:val="none" w:sz="0" w:space="0" w:color="auto"/>
            <w:right w:val="none" w:sz="0" w:space="0" w:color="auto"/>
          </w:divBdr>
        </w:div>
        <w:div w:id="1326276053">
          <w:marLeft w:val="1166"/>
          <w:marRight w:val="0"/>
          <w:marTop w:val="77"/>
          <w:marBottom w:val="0"/>
          <w:divBdr>
            <w:top w:val="none" w:sz="0" w:space="0" w:color="auto"/>
            <w:left w:val="none" w:sz="0" w:space="0" w:color="auto"/>
            <w:bottom w:val="none" w:sz="0" w:space="0" w:color="auto"/>
            <w:right w:val="none" w:sz="0" w:space="0" w:color="auto"/>
          </w:divBdr>
        </w:div>
        <w:div w:id="752705861">
          <w:marLeft w:val="1800"/>
          <w:marRight w:val="0"/>
          <w:marTop w:val="58"/>
          <w:marBottom w:val="0"/>
          <w:divBdr>
            <w:top w:val="none" w:sz="0" w:space="0" w:color="auto"/>
            <w:left w:val="none" w:sz="0" w:space="0" w:color="auto"/>
            <w:bottom w:val="none" w:sz="0" w:space="0" w:color="auto"/>
            <w:right w:val="none" w:sz="0" w:space="0" w:color="auto"/>
          </w:divBdr>
        </w:div>
        <w:div w:id="1253591944">
          <w:marLeft w:val="1166"/>
          <w:marRight w:val="0"/>
          <w:marTop w:val="77"/>
          <w:marBottom w:val="0"/>
          <w:divBdr>
            <w:top w:val="none" w:sz="0" w:space="0" w:color="auto"/>
            <w:left w:val="none" w:sz="0" w:space="0" w:color="auto"/>
            <w:bottom w:val="none" w:sz="0" w:space="0" w:color="auto"/>
            <w:right w:val="none" w:sz="0" w:space="0" w:color="auto"/>
          </w:divBdr>
        </w:div>
        <w:div w:id="146019628">
          <w:marLeft w:val="1800"/>
          <w:marRight w:val="0"/>
          <w:marTop w:val="58"/>
          <w:marBottom w:val="0"/>
          <w:divBdr>
            <w:top w:val="none" w:sz="0" w:space="0" w:color="auto"/>
            <w:left w:val="none" w:sz="0" w:space="0" w:color="auto"/>
            <w:bottom w:val="none" w:sz="0" w:space="0" w:color="auto"/>
            <w:right w:val="none" w:sz="0" w:space="0" w:color="auto"/>
          </w:divBdr>
        </w:div>
        <w:div w:id="195436585">
          <w:marLeft w:val="1166"/>
          <w:marRight w:val="0"/>
          <w:marTop w:val="77"/>
          <w:marBottom w:val="0"/>
          <w:divBdr>
            <w:top w:val="none" w:sz="0" w:space="0" w:color="auto"/>
            <w:left w:val="none" w:sz="0" w:space="0" w:color="auto"/>
            <w:bottom w:val="none" w:sz="0" w:space="0" w:color="auto"/>
            <w:right w:val="none" w:sz="0" w:space="0" w:color="auto"/>
          </w:divBdr>
        </w:div>
        <w:div w:id="1651599009">
          <w:marLeft w:val="1800"/>
          <w:marRight w:val="0"/>
          <w:marTop w:val="58"/>
          <w:marBottom w:val="0"/>
          <w:divBdr>
            <w:top w:val="none" w:sz="0" w:space="0" w:color="auto"/>
            <w:left w:val="none" w:sz="0" w:space="0" w:color="auto"/>
            <w:bottom w:val="none" w:sz="0" w:space="0" w:color="auto"/>
            <w:right w:val="none" w:sz="0" w:space="0" w:color="auto"/>
          </w:divBdr>
        </w:div>
        <w:div w:id="652100627">
          <w:marLeft w:val="547"/>
          <w:marRight w:val="0"/>
          <w:marTop w:val="86"/>
          <w:marBottom w:val="0"/>
          <w:divBdr>
            <w:top w:val="none" w:sz="0" w:space="0" w:color="auto"/>
            <w:left w:val="none" w:sz="0" w:space="0" w:color="auto"/>
            <w:bottom w:val="none" w:sz="0" w:space="0" w:color="auto"/>
            <w:right w:val="none" w:sz="0" w:space="0" w:color="auto"/>
          </w:divBdr>
        </w:div>
        <w:div w:id="769859730">
          <w:marLeft w:val="1166"/>
          <w:marRight w:val="0"/>
          <w:marTop w:val="77"/>
          <w:marBottom w:val="0"/>
          <w:divBdr>
            <w:top w:val="none" w:sz="0" w:space="0" w:color="auto"/>
            <w:left w:val="none" w:sz="0" w:space="0" w:color="auto"/>
            <w:bottom w:val="none" w:sz="0" w:space="0" w:color="auto"/>
            <w:right w:val="none" w:sz="0" w:space="0" w:color="auto"/>
          </w:divBdr>
        </w:div>
        <w:div w:id="2011978098">
          <w:marLeft w:val="1800"/>
          <w:marRight w:val="0"/>
          <w:marTop w:val="58"/>
          <w:marBottom w:val="0"/>
          <w:divBdr>
            <w:top w:val="none" w:sz="0" w:space="0" w:color="auto"/>
            <w:left w:val="none" w:sz="0" w:space="0" w:color="auto"/>
            <w:bottom w:val="none" w:sz="0" w:space="0" w:color="auto"/>
            <w:right w:val="none" w:sz="0" w:space="0" w:color="auto"/>
          </w:divBdr>
        </w:div>
        <w:div w:id="1708405232">
          <w:marLeft w:val="1166"/>
          <w:marRight w:val="0"/>
          <w:marTop w:val="77"/>
          <w:marBottom w:val="0"/>
          <w:divBdr>
            <w:top w:val="none" w:sz="0" w:space="0" w:color="auto"/>
            <w:left w:val="none" w:sz="0" w:space="0" w:color="auto"/>
            <w:bottom w:val="none" w:sz="0" w:space="0" w:color="auto"/>
            <w:right w:val="none" w:sz="0" w:space="0" w:color="auto"/>
          </w:divBdr>
        </w:div>
        <w:div w:id="856120170">
          <w:marLeft w:val="1800"/>
          <w:marRight w:val="0"/>
          <w:marTop w:val="58"/>
          <w:marBottom w:val="0"/>
          <w:divBdr>
            <w:top w:val="none" w:sz="0" w:space="0" w:color="auto"/>
            <w:left w:val="none" w:sz="0" w:space="0" w:color="auto"/>
            <w:bottom w:val="none" w:sz="0" w:space="0" w:color="auto"/>
            <w:right w:val="none" w:sz="0" w:space="0" w:color="auto"/>
          </w:divBdr>
        </w:div>
        <w:div w:id="382366551">
          <w:marLeft w:val="547"/>
          <w:marRight w:val="0"/>
          <w:marTop w:val="96"/>
          <w:marBottom w:val="0"/>
          <w:divBdr>
            <w:top w:val="none" w:sz="0" w:space="0" w:color="auto"/>
            <w:left w:val="none" w:sz="0" w:space="0" w:color="auto"/>
            <w:bottom w:val="none" w:sz="0" w:space="0" w:color="auto"/>
            <w:right w:val="none" w:sz="0" w:space="0" w:color="auto"/>
          </w:divBdr>
        </w:div>
        <w:div w:id="541020973">
          <w:marLeft w:val="1166"/>
          <w:marRight w:val="0"/>
          <w:marTop w:val="86"/>
          <w:marBottom w:val="0"/>
          <w:divBdr>
            <w:top w:val="none" w:sz="0" w:space="0" w:color="auto"/>
            <w:left w:val="none" w:sz="0" w:space="0" w:color="auto"/>
            <w:bottom w:val="none" w:sz="0" w:space="0" w:color="auto"/>
            <w:right w:val="none" w:sz="0" w:space="0" w:color="auto"/>
          </w:divBdr>
        </w:div>
        <w:div w:id="2006591811">
          <w:marLeft w:val="1800"/>
          <w:marRight w:val="0"/>
          <w:marTop w:val="58"/>
          <w:marBottom w:val="0"/>
          <w:divBdr>
            <w:top w:val="none" w:sz="0" w:space="0" w:color="auto"/>
            <w:left w:val="none" w:sz="0" w:space="0" w:color="auto"/>
            <w:bottom w:val="none" w:sz="0" w:space="0" w:color="auto"/>
            <w:right w:val="none" w:sz="0" w:space="0" w:color="auto"/>
          </w:divBdr>
        </w:div>
        <w:div w:id="720592077">
          <w:marLeft w:val="1166"/>
          <w:marRight w:val="0"/>
          <w:marTop w:val="86"/>
          <w:marBottom w:val="0"/>
          <w:divBdr>
            <w:top w:val="none" w:sz="0" w:space="0" w:color="auto"/>
            <w:left w:val="none" w:sz="0" w:space="0" w:color="auto"/>
            <w:bottom w:val="none" w:sz="0" w:space="0" w:color="auto"/>
            <w:right w:val="none" w:sz="0" w:space="0" w:color="auto"/>
          </w:divBdr>
        </w:div>
        <w:div w:id="1198616987">
          <w:marLeft w:val="1800"/>
          <w:marRight w:val="0"/>
          <w:marTop w:val="58"/>
          <w:marBottom w:val="0"/>
          <w:divBdr>
            <w:top w:val="none" w:sz="0" w:space="0" w:color="auto"/>
            <w:left w:val="none" w:sz="0" w:space="0" w:color="auto"/>
            <w:bottom w:val="none" w:sz="0" w:space="0" w:color="auto"/>
            <w:right w:val="none" w:sz="0" w:space="0" w:color="auto"/>
          </w:divBdr>
        </w:div>
      </w:divsChild>
    </w:div>
    <w:div w:id="2101680401">
      <w:bodyDiv w:val="1"/>
      <w:marLeft w:val="0"/>
      <w:marRight w:val="0"/>
      <w:marTop w:val="0"/>
      <w:marBottom w:val="0"/>
      <w:divBdr>
        <w:top w:val="none" w:sz="0" w:space="0" w:color="auto"/>
        <w:left w:val="none" w:sz="0" w:space="0" w:color="auto"/>
        <w:bottom w:val="none" w:sz="0" w:space="0" w:color="auto"/>
        <w:right w:val="none" w:sz="0" w:space="0" w:color="auto"/>
      </w:divBdr>
      <w:divsChild>
        <w:div w:id="1587568558">
          <w:marLeft w:val="547"/>
          <w:marRight w:val="0"/>
          <w:marTop w:val="115"/>
          <w:marBottom w:val="0"/>
          <w:divBdr>
            <w:top w:val="none" w:sz="0" w:space="0" w:color="auto"/>
            <w:left w:val="none" w:sz="0" w:space="0" w:color="auto"/>
            <w:bottom w:val="none" w:sz="0" w:space="0" w:color="auto"/>
            <w:right w:val="none" w:sz="0" w:space="0" w:color="auto"/>
          </w:divBdr>
        </w:div>
        <w:div w:id="558054702">
          <w:marLeft w:val="1166"/>
          <w:marRight w:val="0"/>
          <w:marTop w:val="96"/>
          <w:marBottom w:val="0"/>
          <w:divBdr>
            <w:top w:val="none" w:sz="0" w:space="0" w:color="auto"/>
            <w:left w:val="none" w:sz="0" w:space="0" w:color="auto"/>
            <w:bottom w:val="none" w:sz="0" w:space="0" w:color="auto"/>
            <w:right w:val="none" w:sz="0" w:space="0" w:color="auto"/>
          </w:divBdr>
        </w:div>
        <w:div w:id="1494444517">
          <w:marLeft w:val="547"/>
          <w:marRight w:val="0"/>
          <w:marTop w:val="115"/>
          <w:marBottom w:val="0"/>
          <w:divBdr>
            <w:top w:val="none" w:sz="0" w:space="0" w:color="auto"/>
            <w:left w:val="none" w:sz="0" w:space="0" w:color="auto"/>
            <w:bottom w:val="none" w:sz="0" w:space="0" w:color="auto"/>
            <w:right w:val="none" w:sz="0" w:space="0" w:color="auto"/>
          </w:divBdr>
        </w:div>
        <w:div w:id="884953771">
          <w:marLeft w:val="1166"/>
          <w:marRight w:val="0"/>
          <w:marTop w:val="96"/>
          <w:marBottom w:val="0"/>
          <w:divBdr>
            <w:top w:val="none" w:sz="0" w:space="0" w:color="auto"/>
            <w:left w:val="none" w:sz="0" w:space="0" w:color="auto"/>
            <w:bottom w:val="none" w:sz="0" w:space="0" w:color="auto"/>
            <w:right w:val="none" w:sz="0" w:space="0" w:color="auto"/>
          </w:divBdr>
        </w:div>
        <w:div w:id="142434657">
          <w:marLeft w:val="547"/>
          <w:marRight w:val="0"/>
          <w:marTop w:val="115"/>
          <w:marBottom w:val="0"/>
          <w:divBdr>
            <w:top w:val="none" w:sz="0" w:space="0" w:color="auto"/>
            <w:left w:val="none" w:sz="0" w:space="0" w:color="auto"/>
            <w:bottom w:val="none" w:sz="0" w:space="0" w:color="auto"/>
            <w:right w:val="none" w:sz="0" w:space="0" w:color="auto"/>
          </w:divBdr>
        </w:div>
        <w:div w:id="2105027492">
          <w:marLeft w:val="547"/>
          <w:marRight w:val="0"/>
          <w:marTop w:val="132"/>
          <w:marBottom w:val="0"/>
          <w:divBdr>
            <w:top w:val="none" w:sz="0" w:space="0" w:color="auto"/>
            <w:left w:val="none" w:sz="0" w:space="0" w:color="auto"/>
            <w:bottom w:val="none" w:sz="0" w:space="0" w:color="auto"/>
            <w:right w:val="none" w:sz="0" w:space="0" w:color="auto"/>
          </w:divBdr>
        </w:div>
        <w:div w:id="1876891523">
          <w:marLeft w:val="547"/>
          <w:marRight w:val="0"/>
          <w:marTop w:val="115"/>
          <w:marBottom w:val="0"/>
          <w:divBdr>
            <w:top w:val="none" w:sz="0" w:space="0" w:color="auto"/>
            <w:left w:val="none" w:sz="0" w:space="0" w:color="auto"/>
            <w:bottom w:val="none" w:sz="0" w:space="0" w:color="auto"/>
            <w:right w:val="none" w:sz="0" w:space="0" w:color="auto"/>
          </w:divBdr>
        </w:div>
        <w:div w:id="1929773551">
          <w:marLeft w:val="547"/>
          <w:marRight w:val="0"/>
          <w:marTop w:val="115"/>
          <w:marBottom w:val="0"/>
          <w:divBdr>
            <w:top w:val="none" w:sz="0" w:space="0" w:color="auto"/>
            <w:left w:val="none" w:sz="0" w:space="0" w:color="auto"/>
            <w:bottom w:val="none" w:sz="0" w:space="0" w:color="auto"/>
            <w:right w:val="none" w:sz="0" w:space="0" w:color="auto"/>
          </w:divBdr>
        </w:div>
        <w:div w:id="403643630">
          <w:marLeft w:val="547"/>
          <w:marRight w:val="0"/>
          <w:marTop w:val="115"/>
          <w:marBottom w:val="0"/>
          <w:divBdr>
            <w:top w:val="none" w:sz="0" w:space="0" w:color="auto"/>
            <w:left w:val="none" w:sz="0" w:space="0" w:color="auto"/>
            <w:bottom w:val="none" w:sz="0" w:space="0" w:color="auto"/>
            <w:right w:val="none" w:sz="0" w:space="0" w:color="auto"/>
          </w:divBdr>
        </w:div>
        <w:div w:id="53771964">
          <w:marLeft w:val="1166"/>
          <w:marRight w:val="0"/>
          <w:marTop w:val="115"/>
          <w:marBottom w:val="0"/>
          <w:divBdr>
            <w:top w:val="none" w:sz="0" w:space="0" w:color="auto"/>
            <w:left w:val="none" w:sz="0" w:space="0" w:color="auto"/>
            <w:bottom w:val="none" w:sz="0" w:space="0" w:color="auto"/>
            <w:right w:val="none" w:sz="0" w:space="0" w:color="auto"/>
          </w:divBdr>
        </w:div>
        <w:div w:id="1468859402">
          <w:marLeft w:val="1800"/>
          <w:marRight w:val="0"/>
          <w:marTop w:val="99"/>
          <w:marBottom w:val="0"/>
          <w:divBdr>
            <w:top w:val="none" w:sz="0" w:space="0" w:color="auto"/>
            <w:left w:val="none" w:sz="0" w:space="0" w:color="auto"/>
            <w:bottom w:val="none" w:sz="0" w:space="0" w:color="auto"/>
            <w:right w:val="none" w:sz="0" w:space="0" w:color="auto"/>
          </w:divBdr>
        </w:div>
      </w:divsChild>
    </w:div>
    <w:div w:id="2102602602">
      <w:bodyDiv w:val="1"/>
      <w:marLeft w:val="0"/>
      <w:marRight w:val="0"/>
      <w:marTop w:val="0"/>
      <w:marBottom w:val="0"/>
      <w:divBdr>
        <w:top w:val="none" w:sz="0" w:space="0" w:color="auto"/>
        <w:left w:val="none" w:sz="0" w:space="0" w:color="auto"/>
        <w:bottom w:val="none" w:sz="0" w:space="0" w:color="auto"/>
        <w:right w:val="none" w:sz="0" w:space="0" w:color="auto"/>
      </w:divBdr>
      <w:divsChild>
        <w:div w:id="1210608340">
          <w:marLeft w:val="547"/>
          <w:marRight w:val="0"/>
          <w:marTop w:val="86"/>
          <w:marBottom w:val="0"/>
          <w:divBdr>
            <w:top w:val="none" w:sz="0" w:space="0" w:color="auto"/>
            <w:left w:val="none" w:sz="0" w:space="0" w:color="auto"/>
            <w:bottom w:val="none" w:sz="0" w:space="0" w:color="auto"/>
            <w:right w:val="none" w:sz="0" w:space="0" w:color="auto"/>
          </w:divBdr>
        </w:div>
        <w:div w:id="203519927">
          <w:marLeft w:val="1166"/>
          <w:marRight w:val="0"/>
          <w:marTop w:val="67"/>
          <w:marBottom w:val="0"/>
          <w:divBdr>
            <w:top w:val="none" w:sz="0" w:space="0" w:color="auto"/>
            <w:left w:val="none" w:sz="0" w:space="0" w:color="auto"/>
            <w:bottom w:val="none" w:sz="0" w:space="0" w:color="auto"/>
            <w:right w:val="none" w:sz="0" w:space="0" w:color="auto"/>
          </w:divBdr>
        </w:div>
        <w:div w:id="943614014">
          <w:marLeft w:val="1166"/>
          <w:marRight w:val="0"/>
          <w:marTop w:val="67"/>
          <w:marBottom w:val="0"/>
          <w:divBdr>
            <w:top w:val="none" w:sz="0" w:space="0" w:color="auto"/>
            <w:left w:val="none" w:sz="0" w:space="0" w:color="auto"/>
            <w:bottom w:val="none" w:sz="0" w:space="0" w:color="auto"/>
            <w:right w:val="none" w:sz="0" w:space="0" w:color="auto"/>
          </w:divBdr>
        </w:div>
        <w:div w:id="623078672">
          <w:marLeft w:val="547"/>
          <w:marRight w:val="0"/>
          <w:marTop w:val="86"/>
          <w:marBottom w:val="0"/>
          <w:divBdr>
            <w:top w:val="none" w:sz="0" w:space="0" w:color="auto"/>
            <w:left w:val="none" w:sz="0" w:space="0" w:color="auto"/>
            <w:bottom w:val="none" w:sz="0" w:space="0" w:color="auto"/>
            <w:right w:val="none" w:sz="0" w:space="0" w:color="auto"/>
          </w:divBdr>
        </w:div>
        <w:div w:id="647707537">
          <w:marLeft w:val="1166"/>
          <w:marRight w:val="0"/>
          <w:marTop w:val="67"/>
          <w:marBottom w:val="0"/>
          <w:divBdr>
            <w:top w:val="none" w:sz="0" w:space="0" w:color="auto"/>
            <w:left w:val="none" w:sz="0" w:space="0" w:color="auto"/>
            <w:bottom w:val="none" w:sz="0" w:space="0" w:color="auto"/>
            <w:right w:val="none" w:sz="0" w:space="0" w:color="auto"/>
          </w:divBdr>
        </w:div>
        <w:div w:id="940525761">
          <w:marLeft w:val="1166"/>
          <w:marRight w:val="0"/>
          <w:marTop w:val="67"/>
          <w:marBottom w:val="0"/>
          <w:divBdr>
            <w:top w:val="none" w:sz="0" w:space="0" w:color="auto"/>
            <w:left w:val="none" w:sz="0" w:space="0" w:color="auto"/>
            <w:bottom w:val="none" w:sz="0" w:space="0" w:color="auto"/>
            <w:right w:val="none" w:sz="0" w:space="0" w:color="auto"/>
          </w:divBdr>
        </w:div>
        <w:div w:id="1841235404">
          <w:marLeft w:val="1166"/>
          <w:marRight w:val="0"/>
          <w:marTop w:val="67"/>
          <w:marBottom w:val="0"/>
          <w:divBdr>
            <w:top w:val="none" w:sz="0" w:space="0" w:color="auto"/>
            <w:left w:val="none" w:sz="0" w:space="0" w:color="auto"/>
            <w:bottom w:val="none" w:sz="0" w:space="0" w:color="auto"/>
            <w:right w:val="none" w:sz="0" w:space="0" w:color="auto"/>
          </w:divBdr>
        </w:div>
        <w:div w:id="588269576">
          <w:marLeft w:val="547"/>
          <w:marRight w:val="0"/>
          <w:marTop w:val="86"/>
          <w:marBottom w:val="0"/>
          <w:divBdr>
            <w:top w:val="none" w:sz="0" w:space="0" w:color="auto"/>
            <w:left w:val="none" w:sz="0" w:space="0" w:color="auto"/>
            <w:bottom w:val="none" w:sz="0" w:space="0" w:color="auto"/>
            <w:right w:val="none" w:sz="0" w:space="0" w:color="auto"/>
          </w:divBdr>
        </w:div>
        <w:div w:id="352072477">
          <w:marLeft w:val="1166"/>
          <w:marRight w:val="0"/>
          <w:marTop w:val="67"/>
          <w:marBottom w:val="0"/>
          <w:divBdr>
            <w:top w:val="none" w:sz="0" w:space="0" w:color="auto"/>
            <w:left w:val="none" w:sz="0" w:space="0" w:color="auto"/>
            <w:bottom w:val="none" w:sz="0" w:space="0" w:color="auto"/>
            <w:right w:val="none" w:sz="0" w:space="0" w:color="auto"/>
          </w:divBdr>
        </w:div>
        <w:div w:id="674235094">
          <w:marLeft w:val="547"/>
          <w:marRight w:val="0"/>
          <w:marTop w:val="86"/>
          <w:marBottom w:val="0"/>
          <w:divBdr>
            <w:top w:val="none" w:sz="0" w:space="0" w:color="auto"/>
            <w:left w:val="none" w:sz="0" w:space="0" w:color="auto"/>
            <w:bottom w:val="none" w:sz="0" w:space="0" w:color="auto"/>
            <w:right w:val="none" w:sz="0" w:space="0" w:color="auto"/>
          </w:divBdr>
        </w:div>
        <w:div w:id="30808818">
          <w:marLeft w:val="1166"/>
          <w:marRight w:val="0"/>
          <w:marTop w:val="67"/>
          <w:marBottom w:val="0"/>
          <w:divBdr>
            <w:top w:val="none" w:sz="0" w:space="0" w:color="auto"/>
            <w:left w:val="none" w:sz="0" w:space="0" w:color="auto"/>
            <w:bottom w:val="none" w:sz="0" w:space="0" w:color="auto"/>
            <w:right w:val="none" w:sz="0" w:space="0" w:color="auto"/>
          </w:divBdr>
        </w:div>
        <w:div w:id="6255495">
          <w:marLeft w:val="1800"/>
          <w:marRight w:val="0"/>
          <w:marTop w:val="53"/>
          <w:marBottom w:val="0"/>
          <w:divBdr>
            <w:top w:val="none" w:sz="0" w:space="0" w:color="auto"/>
            <w:left w:val="none" w:sz="0" w:space="0" w:color="auto"/>
            <w:bottom w:val="none" w:sz="0" w:space="0" w:color="auto"/>
            <w:right w:val="none" w:sz="0" w:space="0" w:color="auto"/>
          </w:divBdr>
        </w:div>
        <w:div w:id="1765614540">
          <w:marLeft w:val="1800"/>
          <w:marRight w:val="0"/>
          <w:marTop w:val="53"/>
          <w:marBottom w:val="0"/>
          <w:divBdr>
            <w:top w:val="none" w:sz="0" w:space="0" w:color="auto"/>
            <w:left w:val="none" w:sz="0" w:space="0" w:color="auto"/>
            <w:bottom w:val="none" w:sz="0" w:space="0" w:color="auto"/>
            <w:right w:val="none" w:sz="0" w:space="0" w:color="auto"/>
          </w:divBdr>
        </w:div>
        <w:div w:id="1621261125">
          <w:marLeft w:val="1166"/>
          <w:marRight w:val="0"/>
          <w:marTop w:val="67"/>
          <w:marBottom w:val="0"/>
          <w:divBdr>
            <w:top w:val="none" w:sz="0" w:space="0" w:color="auto"/>
            <w:left w:val="none" w:sz="0" w:space="0" w:color="auto"/>
            <w:bottom w:val="none" w:sz="0" w:space="0" w:color="auto"/>
            <w:right w:val="none" w:sz="0" w:space="0" w:color="auto"/>
          </w:divBdr>
        </w:div>
        <w:div w:id="241764459">
          <w:marLeft w:val="1800"/>
          <w:marRight w:val="0"/>
          <w:marTop w:val="53"/>
          <w:marBottom w:val="0"/>
          <w:divBdr>
            <w:top w:val="none" w:sz="0" w:space="0" w:color="auto"/>
            <w:left w:val="none" w:sz="0" w:space="0" w:color="auto"/>
            <w:bottom w:val="none" w:sz="0" w:space="0" w:color="auto"/>
            <w:right w:val="none" w:sz="0" w:space="0" w:color="auto"/>
          </w:divBdr>
        </w:div>
        <w:div w:id="421688784">
          <w:marLeft w:val="1166"/>
          <w:marRight w:val="0"/>
          <w:marTop w:val="67"/>
          <w:marBottom w:val="0"/>
          <w:divBdr>
            <w:top w:val="none" w:sz="0" w:space="0" w:color="auto"/>
            <w:left w:val="none" w:sz="0" w:space="0" w:color="auto"/>
            <w:bottom w:val="none" w:sz="0" w:space="0" w:color="auto"/>
            <w:right w:val="none" w:sz="0" w:space="0" w:color="auto"/>
          </w:divBdr>
        </w:div>
        <w:div w:id="250821459">
          <w:marLeft w:val="1800"/>
          <w:marRight w:val="0"/>
          <w:marTop w:val="53"/>
          <w:marBottom w:val="0"/>
          <w:divBdr>
            <w:top w:val="none" w:sz="0" w:space="0" w:color="auto"/>
            <w:left w:val="none" w:sz="0" w:space="0" w:color="auto"/>
            <w:bottom w:val="none" w:sz="0" w:space="0" w:color="auto"/>
            <w:right w:val="none" w:sz="0" w:space="0" w:color="auto"/>
          </w:divBdr>
        </w:div>
        <w:div w:id="1488015051">
          <w:marLeft w:val="1800"/>
          <w:marRight w:val="0"/>
          <w:marTop w:val="53"/>
          <w:marBottom w:val="0"/>
          <w:divBdr>
            <w:top w:val="none" w:sz="0" w:space="0" w:color="auto"/>
            <w:left w:val="none" w:sz="0" w:space="0" w:color="auto"/>
            <w:bottom w:val="none" w:sz="0" w:space="0" w:color="auto"/>
            <w:right w:val="none" w:sz="0" w:space="0" w:color="auto"/>
          </w:divBdr>
        </w:div>
        <w:div w:id="1121192975">
          <w:marLeft w:val="1166"/>
          <w:marRight w:val="0"/>
          <w:marTop w:val="72"/>
          <w:marBottom w:val="0"/>
          <w:divBdr>
            <w:top w:val="none" w:sz="0" w:space="0" w:color="auto"/>
            <w:left w:val="none" w:sz="0" w:space="0" w:color="auto"/>
            <w:bottom w:val="none" w:sz="0" w:space="0" w:color="auto"/>
            <w:right w:val="none" w:sz="0" w:space="0" w:color="auto"/>
          </w:divBdr>
        </w:div>
        <w:div w:id="505242304">
          <w:marLeft w:val="1800"/>
          <w:marRight w:val="0"/>
          <w:marTop w:val="53"/>
          <w:marBottom w:val="0"/>
          <w:divBdr>
            <w:top w:val="none" w:sz="0" w:space="0" w:color="auto"/>
            <w:left w:val="none" w:sz="0" w:space="0" w:color="auto"/>
            <w:bottom w:val="none" w:sz="0" w:space="0" w:color="auto"/>
            <w:right w:val="none" w:sz="0" w:space="0" w:color="auto"/>
          </w:divBdr>
        </w:div>
      </w:divsChild>
    </w:div>
    <w:div w:id="2123112627">
      <w:bodyDiv w:val="1"/>
      <w:marLeft w:val="0"/>
      <w:marRight w:val="0"/>
      <w:marTop w:val="0"/>
      <w:marBottom w:val="0"/>
      <w:divBdr>
        <w:top w:val="none" w:sz="0" w:space="0" w:color="auto"/>
        <w:left w:val="none" w:sz="0" w:space="0" w:color="auto"/>
        <w:bottom w:val="none" w:sz="0" w:space="0" w:color="auto"/>
        <w:right w:val="none" w:sz="0" w:space="0" w:color="auto"/>
      </w:divBdr>
    </w:div>
    <w:div w:id="2135440152">
      <w:bodyDiv w:val="1"/>
      <w:marLeft w:val="0"/>
      <w:marRight w:val="0"/>
      <w:marTop w:val="0"/>
      <w:marBottom w:val="0"/>
      <w:divBdr>
        <w:top w:val="none" w:sz="0" w:space="0" w:color="auto"/>
        <w:left w:val="none" w:sz="0" w:space="0" w:color="auto"/>
        <w:bottom w:val="none" w:sz="0" w:space="0" w:color="auto"/>
        <w:right w:val="none" w:sz="0" w:space="0" w:color="auto"/>
      </w:divBdr>
      <w:divsChild>
        <w:div w:id="119539961">
          <w:marLeft w:val="547"/>
          <w:marRight w:val="0"/>
          <w:marTop w:val="86"/>
          <w:marBottom w:val="0"/>
          <w:divBdr>
            <w:top w:val="none" w:sz="0" w:space="0" w:color="auto"/>
            <w:left w:val="none" w:sz="0" w:space="0" w:color="auto"/>
            <w:bottom w:val="none" w:sz="0" w:space="0" w:color="auto"/>
            <w:right w:val="none" w:sz="0" w:space="0" w:color="auto"/>
          </w:divBdr>
        </w:div>
        <w:div w:id="58526754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4_e/Docs/R4-2000385.zip" TargetMode="External"/><Relationship Id="rId18" Type="http://schemas.openxmlformats.org/officeDocument/2006/relationships/hyperlink" Target="http://www.3gpp.org/ftp/TSG_RAN/WG4_Radio/TSGR4_94_e/Docs/R4-2000561.zip" TargetMode="External"/><Relationship Id="rId26" Type="http://schemas.openxmlformats.org/officeDocument/2006/relationships/hyperlink" Target="http://www.3gpp.org/ftp/TSG_RAN/WG4_Radio/TSGR4_94_e/Docs/R4-2001012.zip" TargetMode="External"/><Relationship Id="rId39" Type="http://schemas.openxmlformats.org/officeDocument/2006/relationships/hyperlink" Target="http://www.3gpp.org/ftp/TSG_RAN/WG4_Radio/TSGR4_94_e/Docs/R4-2001274.zip" TargetMode="External"/><Relationship Id="rId21" Type="http://schemas.openxmlformats.org/officeDocument/2006/relationships/hyperlink" Target="http://www.3gpp.org/ftp/TSG_RAN/WG4_Radio/TSGR4_94_e/Docs/R4-2000645.zip" TargetMode="External"/><Relationship Id="rId34" Type="http://schemas.openxmlformats.org/officeDocument/2006/relationships/hyperlink" Target="http://www.3gpp.org/ftp/TSG_RAN/WG4_Radio/TSGR4_94_e/Docs/R4-2001267.zip" TargetMode="External"/><Relationship Id="rId42" Type="http://schemas.openxmlformats.org/officeDocument/2006/relationships/hyperlink" Target="http://www.3gpp.org/ftp/TSG_RAN/WG4_Radio/TSGR4_94_e/Docs/R4-2001364.zip" TargetMode="External"/><Relationship Id="rId47" Type="http://schemas.openxmlformats.org/officeDocument/2006/relationships/hyperlink" Target="http://www.3gpp.org/ftp/TSG_RAN/WG4_Radio/TSGR4_94_e/Docs/R4-2001405.zip" TargetMode="External"/><Relationship Id="rId50" Type="http://schemas.openxmlformats.org/officeDocument/2006/relationships/hyperlink" Target="http://www.3gpp.org/ftp/TSG_RAN/WG4_Radio/TSGR4_94_e/Docs/R4-2001641.zip" TargetMode="External"/><Relationship Id="rId55" Type="http://schemas.openxmlformats.org/officeDocument/2006/relationships/hyperlink" Target="http://www.3gpp.org/ftp/TSG_RAN/WG4_Radio/TSGR4_94_e/Docs/R4-2001646.zip" TargetMode="External"/><Relationship Id="rId63" Type="http://schemas.openxmlformats.org/officeDocument/2006/relationships/hyperlink" Target="http://www.3gpp.org/ftp/TSG_RAN/WG4_Radio/TSGR4_94_e/Docs/R4-2002046.zip" TargetMode="External"/><Relationship Id="rId68" Type="http://schemas.openxmlformats.org/officeDocument/2006/relationships/hyperlink" Target="http://www.3gpp.org/ftp/TSG_RAN/WG4_Radio/TSGR4_94_e/Docs/R4-2002058.zip" TargetMode="External"/><Relationship Id="rId76" Type="http://schemas.openxmlformats.org/officeDocument/2006/relationships/hyperlink" Target="http://www.3gpp.org/ftp/TSG_RAN/WG4_Radio/TSGR4_94_e/Docs/R4-2002090.zip" TargetMode="External"/><Relationship Id="rId7" Type="http://schemas.openxmlformats.org/officeDocument/2006/relationships/hyperlink" Target="http://www.3gpp.org/ftp/TSG_RAN/WG4_Radio/TSGR4_94_e/Docs/R4-2000154.zip" TargetMode="External"/><Relationship Id="rId71" Type="http://schemas.openxmlformats.org/officeDocument/2006/relationships/hyperlink" Target="http://www.3gpp.org/ftp/TSG_RAN/WG4_Radio/TSGR4_94_e/Docs/R4-2002063.zip" TargetMode="External"/><Relationship Id="rId2" Type="http://schemas.openxmlformats.org/officeDocument/2006/relationships/styles" Target="styles.xml"/><Relationship Id="rId16" Type="http://schemas.openxmlformats.org/officeDocument/2006/relationships/hyperlink" Target="http://www.3gpp.org/ftp/TSG_RAN/WG4_Radio/TSGR4_94_e/Docs/R4-2000461.zip" TargetMode="External"/><Relationship Id="rId29" Type="http://schemas.openxmlformats.org/officeDocument/2006/relationships/hyperlink" Target="http://www.3gpp.org/ftp/TSG_RAN/WG4_Radio/TSGR4_94_e/Docs/R4-2001034.zip" TargetMode="External"/><Relationship Id="rId11" Type="http://schemas.openxmlformats.org/officeDocument/2006/relationships/hyperlink" Target="http://www.3gpp.org/ftp/TSG_RAN/WG4_Radio/TSGR4_94_e/Docs/R4-2000373.zip" TargetMode="External"/><Relationship Id="rId24" Type="http://schemas.openxmlformats.org/officeDocument/2006/relationships/hyperlink" Target="http://www.3gpp.org/ftp/TSG_RAN/WG4_Radio/TSGR4_94_e/Docs/R4-2000992.zip" TargetMode="External"/><Relationship Id="rId32" Type="http://schemas.openxmlformats.org/officeDocument/2006/relationships/hyperlink" Target="http://www.3gpp.org/ftp/TSG_RAN/WG4_Radio/TSGR4_94_e/Docs/R4-2001263.zip" TargetMode="External"/><Relationship Id="rId37" Type="http://schemas.openxmlformats.org/officeDocument/2006/relationships/hyperlink" Target="http://www.3gpp.org/ftp/TSG_RAN/WG4_Radio/TSGR4_94_e/Docs/R4-2001272.zip" TargetMode="External"/><Relationship Id="rId40" Type="http://schemas.openxmlformats.org/officeDocument/2006/relationships/hyperlink" Target="http://www.3gpp.org/ftp/TSG_RAN/WG4_Radio/TSGR4_94_e/Docs/R4-2001275.zip" TargetMode="External"/><Relationship Id="rId45" Type="http://schemas.openxmlformats.org/officeDocument/2006/relationships/hyperlink" Target="http://www.3gpp.org/ftp/TSG_RAN/WG4_Radio/TSGR4_94_e/Docs/R4-2001403.zip" TargetMode="External"/><Relationship Id="rId53" Type="http://schemas.openxmlformats.org/officeDocument/2006/relationships/hyperlink" Target="http://www.3gpp.org/ftp/TSG_RAN/WG4_Radio/TSGR4_94_e/Docs/R4-2001644.zip" TargetMode="External"/><Relationship Id="rId58" Type="http://schemas.openxmlformats.org/officeDocument/2006/relationships/hyperlink" Target="http://www.3gpp.org/ftp/TSG_RAN/WG4_Radio/TSGR4_94_e/Docs/R4-2001664.zip" TargetMode="External"/><Relationship Id="rId66" Type="http://schemas.openxmlformats.org/officeDocument/2006/relationships/hyperlink" Target="http://www.3gpp.org/ftp/TSG_RAN/WG4_Radio/TSGR4_94_e/Docs/R4-2002054.zip" TargetMode="External"/><Relationship Id="rId74" Type="http://schemas.openxmlformats.org/officeDocument/2006/relationships/hyperlink" Target="http://www.3gpp.org/ftp/TSG_RAN/WG4_Radio/TSGR4_94_e/Docs/R4-2002088.zip"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3gpp.org/ftp/TSG_RAN/WG4_Radio/TSGR4_94_e/Docs/R4-2001799.zip" TargetMode="External"/><Relationship Id="rId10" Type="http://schemas.openxmlformats.org/officeDocument/2006/relationships/hyperlink" Target="http://www.3gpp.org/ftp/TSG_RAN/WG4_Radio/TSGR4_94_e/Docs/R4-2000372.zip" TargetMode="External"/><Relationship Id="rId19" Type="http://schemas.openxmlformats.org/officeDocument/2006/relationships/hyperlink" Target="http://www.3gpp.org/ftp/TSG_RAN/WG4_Radio/TSGR4_94_e/Docs/R4-2000638.zip" TargetMode="External"/><Relationship Id="rId31" Type="http://schemas.openxmlformats.org/officeDocument/2006/relationships/hyperlink" Target="http://www.3gpp.org/ftp/TSG_RAN/WG4_Radio/TSGR4_94_e/Docs/R4-2001036.zip" TargetMode="External"/><Relationship Id="rId44" Type="http://schemas.openxmlformats.org/officeDocument/2006/relationships/hyperlink" Target="http://www.3gpp.org/ftp/TSG_RAN/WG4_Radio/TSGR4_94_e/Docs/R4-2001401.zip" TargetMode="External"/><Relationship Id="rId52" Type="http://schemas.openxmlformats.org/officeDocument/2006/relationships/hyperlink" Target="http://www.3gpp.org/ftp/TSG_RAN/WG4_Radio/TSGR4_94_e/Docs/R4-2001643.zip" TargetMode="External"/><Relationship Id="rId60" Type="http://schemas.openxmlformats.org/officeDocument/2006/relationships/hyperlink" Target="http://www.3gpp.org/ftp/TSG_RAN/WG4_Radio/TSGR4_94_e/Docs/R4-2001667.zip" TargetMode="External"/><Relationship Id="rId65" Type="http://schemas.openxmlformats.org/officeDocument/2006/relationships/hyperlink" Target="http://www.3gpp.org/ftp/TSG_RAN/WG4_Radio/TSGR4_94_e/Docs/R4-2002053.zip" TargetMode="External"/><Relationship Id="rId73" Type="http://schemas.openxmlformats.org/officeDocument/2006/relationships/hyperlink" Target="http://www.3gpp.org/ftp/TSG_RAN/WG4_Radio/TSGR4_94_e/Docs/R4-2002065.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4_Radio/TSGR4_94_e/Docs/R4-2000156.zip" TargetMode="External"/><Relationship Id="rId14" Type="http://schemas.openxmlformats.org/officeDocument/2006/relationships/hyperlink" Target="http://www.3gpp.org/ftp/TSG_RAN/WG4_Radio/TSGR4_94_e/Docs/R4-2000459.zip" TargetMode="External"/><Relationship Id="rId22" Type="http://schemas.openxmlformats.org/officeDocument/2006/relationships/hyperlink" Target="http://www.3gpp.org/ftp/TSG_RAN/WG4_Radio/TSGR4_94_e/Docs/R4-2000658.zip" TargetMode="External"/><Relationship Id="rId27" Type="http://schemas.openxmlformats.org/officeDocument/2006/relationships/hyperlink" Target="http://www.3gpp.org/ftp/TSG_RAN/WG4_Radio/TSGR4_94_e/Docs/R4-2001013.zip" TargetMode="External"/><Relationship Id="rId30" Type="http://schemas.openxmlformats.org/officeDocument/2006/relationships/hyperlink" Target="http://www.3gpp.org/ftp/TSG_RAN/WG4_Radio/TSGR4_94_e/Docs/R4-2001035.zip" TargetMode="External"/><Relationship Id="rId35" Type="http://schemas.openxmlformats.org/officeDocument/2006/relationships/hyperlink" Target="http://www.3gpp.org/ftp/TSG_RAN/WG4_Radio/TSGR4_94_e/Docs/R4-2001268.zip" TargetMode="External"/><Relationship Id="rId43" Type="http://schemas.openxmlformats.org/officeDocument/2006/relationships/hyperlink" Target="http://www.3gpp.org/ftp/TSG_RAN/WG4_Radio/TSGR4_94_e/Docs/R4-2001400.zip" TargetMode="External"/><Relationship Id="rId48" Type="http://schemas.openxmlformats.org/officeDocument/2006/relationships/hyperlink" Target="http://www.3gpp.org/ftp/TSG_RAN/WG4_Radio/TSGR4_94_e/Docs/R4-2001548.zip" TargetMode="External"/><Relationship Id="rId56" Type="http://schemas.openxmlformats.org/officeDocument/2006/relationships/hyperlink" Target="http://www.3gpp.org/ftp/TSG_RAN/WG4_Radio/TSGR4_94_e/Docs/R4-2001661.zip" TargetMode="External"/><Relationship Id="rId64" Type="http://schemas.openxmlformats.org/officeDocument/2006/relationships/hyperlink" Target="http://www.3gpp.org/ftp/TSG_RAN/WG4_Radio/TSGR4_94_e/Docs/R4-2002047.zip" TargetMode="External"/><Relationship Id="rId69" Type="http://schemas.openxmlformats.org/officeDocument/2006/relationships/hyperlink" Target="http://www.3gpp.org/ftp/TSG_RAN/WG4_Radio/TSGR4_94_e/Docs/R4-2002060.zip" TargetMode="External"/><Relationship Id="rId77" Type="http://schemas.openxmlformats.org/officeDocument/2006/relationships/footer" Target="footer1.xml"/><Relationship Id="rId8" Type="http://schemas.openxmlformats.org/officeDocument/2006/relationships/hyperlink" Target="http://www.3gpp.org/ftp/TSG_RAN/WG4_Radio/TSGR4_94_e/Docs/R4-2000155.zip" TargetMode="External"/><Relationship Id="rId51" Type="http://schemas.openxmlformats.org/officeDocument/2006/relationships/hyperlink" Target="http://www.3gpp.org/ftp/TSG_RAN/WG4_Radio/TSGR4_94_e/Docs/R4-2001642.zip" TargetMode="External"/><Relationship Id="rId72" Type="http://schemas.openxmlformats.org/officeDocument/2006/relationships/hyperlink" Target="http://www.3gpp.org/ftp/TSG_RAN/WG4_Radio/TSGR4_94_e/Docs/R4-2002064.zip" TargetMode="External"/><Relationship Id="rId3" Type="http://schemas.openxmlformats.org/officeDocument/2006/relationships/settings" Target="settings.xml"/><Relationship Id="rId12" Type="http://schemas.openxmlformats.org/officeDocument/2006/relationships/hyperlink" Target="http://www.3gpp.org/ftp/TSG_RAN/WG4_Radio/TSGR4_94_e/Docs/R4-2000381.zip" TargetMode="External"/><Relationship Id="rId17" Type="http://schemas.openxmlformats.org/officeDocument/2006/relationships/hyperlink" Target="http://www.3gpp.org/ftp/TSG_RAN/WG4_Radio/TSGR4_94_e/Docs/R4-2000560.zip" TargetMode="External"/><Relationship Id="rId25" Type="http://schemas.openxmlformats.org/officeDocument/2006/relationships/hyperlink" Target="http://www.3gpp.org/ftp/TSG_RAN/WG4_Radio/TSGR4_94_e/Docs/R4-2000993.zip" TargetMode="External"/><Relationship Id="rId33" Type="http://schemas.openxmlformats.org/officeDocument/2006/relationships/hyperlink" Target="http://www.3gpp.org/ftp/TSG_RAN/WG4_Radio/TSGR4_94_e/Docs/R4-2001264.zip" TargetMode="External"/><Relationship Id="rId38" Type="http://schemas.openxmlformats.org/officeDocument/2006/relationships/hyperlink" Target="http://www.3gpp.org/ftp/TSG_RAN/WG4_Radio/TSGR4_94_e/Docs/R4-2001273.zip" TargetMode="External"/><Relationship Id="rId46" Type="http://schemas.openxmlformats.org/officeDocument/2006/relationships/hyperlink" Target="http://www.3gpp.org/ftp/TSG_RAN/WG4_Radio/TSGR4_94_e/Docs/R4-2001404.zip" TargetMode="External"/><Relationship Id="rId59" Type="http://schemas.openxmlformats.org/officeDocument/2006/relationships/hyperlink" Target="http://www.3gpp.org/ftp/TSG_RAN/WG4_Radio/TSGR4_94_e/Docs/R4-2001665.zip" TargetMode="External"/><Relationship Id="rId67" Type="http://schemas.openxmlformats.org/officeDocument/2006/relationships/hyperlink" Target="http://www.3gpp.org/ftp/TSG_RAN/WG4_Radio/TSGR4_94_e/Docs/R4-2002057.zip" TargetMode="External"/><Relationship Id="rId20" Type="http://schemas.openxmlformats.org/officeDocument/2006/relationships/hyperlink" Target="http://www.3gpp.org/ftp/TSG_RAN/WG4_Radio/TSGR4_94_e/Docs/R4-2000644.zip" TargetMode="External"/><Relationship Id="rId41" Type="http://schemas.openxmlformats.org/officeDocument/2006/relationships/hyperlink" Target="http://www.3gpp.org/ftp/TSG_RAN/WG4_Radio/TSGR4_94_e/Docs/R4-2001345.zip" TargetMode="External"/><Relationship Id="rId54" Type="http://schemas.openxmlformats.org/officeDocument/2006/relationships/hyperlink" Target="http://www.3gpp.org/ftp/TSG_RAN/WG4_Radio/TSGR4_94_e/Docs/R4-2001645.zip" TargetMode="External"/><Relationship Id="rId62" Type="http://schemas.openxmlformats.org/officeDocument/2006/relationships/hyperlink" Target="http://www.3gpp.org/ftp/TSG_RAN/WG4_Radio/TSGR4_94_e/Docs/R4-2001851.zip" TargetMode="External"/><Relationship Id="rId70" Type="http://schemas.openxmlformats.org/officeDocument/2006/relationships/hyperlink" Target="http://www.3gpp.org/ftp/TSG_RAN/WG4_Radio/TSGR4_94_e/Docs/R4-2002061.zip" TargetMode="External"/><Relationship Id="rId75" Type="http://schemas.openxmlformats.org/officeDocument/2006/relationships/hyperlink" Target="http://www.3gpp.org/ftp/TSG_RAN/WG4_Radio/TSGR4_94_e/Docs/R4-200208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4_Radio/TSGR4_94_e/Docs/R4-2000460.zip" TargetMode="External"/><Relationship Id="rId23" Type="http://schemas.openxmlformats.org/officeDocument/2006/relationships/hyperlink" Target="http://www.3gpp.org/ftp/TSG_RAN/WG4_Radio/TSGR4_94_e/Docs/R4-2000785.zip" TargetMode="External"/><Relationship Id="rId28" Type="http://schemas.openxmlformats.org/officeDocument/2006/relationships/hyperlink" Target="http://www.3gpp.org/ftp/TSG_RAN/WG4_Radio/TSGR4_94_e/Docs/R4-2001033.zip" TargetMode="External"/><Relationship Id="rId36" Type="http://schemas.openxmlformats.org/officeDocument/2006/relationships/hyperlink" Target="http://www.3gpp.org/ftp/TSG_RAN/WG4_Radio/TSGR4_94_e/Docs/R4-2001271.zip" TargetMode="External"/><Relationship Id="rId49" Type="http://schemas.openxmlformats.org/officeDocument/2006/relationships/hyperlink" Target="http://www.3gpp.org/ftp/TSG_RAN/WG4_Radio/TSGR4_94_e/Docs/R4-2001582.zip" TargetMode="External"/><Relationship Id="rId57" Type="http://schemas.openxmlformats.org/officeDocument/2006/relationships/hyperlink" Target="http://www.3gpp.org/ftp/TSG_RAN/WG4_Radio/TSGR4_94_e/Docs/R4-20016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191</TotalTime>
  <Pages>18</Pages>
  <Words>7016</Words>
  <Characters>37682</Characters>
  <Application>Microsoft Office Word</Application>
  <DocSecurity>0</DocSecurity>
  <Lines>1005</Lines>
  <Paragraphs>775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 user</cp:lastModifiedBy>
  <cp:revision>100</cp:revision>
  <dcterms:created xsi:type="dcterms:W3CDTF">2019-11-26T23:57:00Z</dcterms:created>
  <dcterms:modified xsi:type="dcterms:W3CDTF">2020-03-11T16:00:00Z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36503ac2-1130-42b1-9450-4b3c07ba9bff</vt:lpwstr>
  </property>
  <property fmtid="{D5CDD505-2E9C-101B-9397-08002B2CF9AE}" pid="11" name="CTP_TimeStamp">
    <vt:lpwstr>2020-03-11 16:00:04Z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